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9F" w:rsidRPr="00B50385" w:rsidRDefault="0064329F" w:rsidP="0064329F">
      <w:pPr>
        <w:jc w:val="center"/>
        <w:rPr>
          <w:rFonts w:ascii="Calisto MT" w:hAnsi="Calisto MT"/>
          <w:b/>
          <w:bCs/>
        </w:rPr>
      </w:pPr>
    </w:p>
    <w:p w:rsidR="0064329F" w:rsidRPr="00B50385" w:rsidRDefault="0064329F" w:rsidP="0064329F">
      <w:pPr>
        <w:jc w:val="center"/>
        <w:rPr>
          <w:rFonts w:ascii="Calisto MT" w:hAnsi="Calisto MT"/>
          <w:b/>
          <w:bCs/>
          <w:sz w:val="36"/>
          <w:szCs w:val="36"/>
        </w:rPr>
      </w:pPr>
      <w:r>
        <w:rPr>
          <w:rFonts w:ascii="Calisto MT" w:hAnsi="Calisto MT"/>
          <w:b/>
          <w:bCs/>
          <w:sz w:val="36"/>
          <w:szCs w:val="36"/>
        </w:rPr>
        <w:t>Fayette</w:t>
      </w:r>
      <w:r w:rsidRPr="00B50385">
        <w:rPr>
          <w:rFonts w:ascii="Calisto MT" w:hAnsi="Calisto MT"/>
          <w:b/>
          <w:bCs/>
          <w:sz w:val="36"/>
          <w:szCs w:val="36"/>
        </w:rPr>
        <w:t xml:space="preserve"> </w:t>
      </w:r>
      <w:r>
        <w:rPr>
          <w:rFonts w:ascii="Calisto MT" w:hAnsi="Calisto MT"/>
          <w:b/>
          <w:bCs/>
          <w:sz w:val="36"/>
          <w:szCs w:val="36"/>
        </w:rPr>
        <w:t>Demographic</w:t>
      </w:r>
      <w:r w:rsidRPr="00B50385">
        <w:rPr>
          <w:rFonts w:ascii="Calisto MT" w:hAnsi="Calisto MT"/>
          <w:b/>
          <w:bCs/>
          <w:sz w:val="36"/>
          <w:szCs w:val="36"/>
        </w:rPr>
        <w:t xml:space="preserve"> Profile</w:t>
      </w:r>
    </w:p>
    <w:p w:rsidR="0064329F" w:rsidRPr="00B50385" w:rsidRDefault="0064329F" w:rsidP="0064329F">
      <w:pPr>
        <w:jc w:val="both"/>
        <w:rPr>
          <w:rFonts w:ascii="Calisto MT" w:hAnsi="Calisto MT"/>
          <w:b/>
          <w:bCs/>
        </w:rPr>
      </w:pPr>
    </w:p>
    <w:p w:rsidR="0064329F" w:rsidRDefault="0064329F" w:rsidP="0064329F">
      <w:pPr>
        <w:jc w:val="both"/>
        <w:rPr>
          <w:rFonts w:ascii="Calisto MT" w:hAnsi="Calisto MT"/>
          <w:b/>
          <w:bCs/>
        </w:rPr>
      </w:pPr>
    </w:p>
    <w:p w:rsidR="0064329F" w:rsidRDefault="0064329F" w:rsidP="0064329F">
      <w:pPr>
        <w:jc w:val="both"/>
        <w:rPr>
          <w:rFonts w:ascii="Calisto MT" w:hAnsi="Calisto MT"/>
          <w:b/>
          <w:bCs/>
        </w:rPr>
      </w:pPr>
    </w:p>
    <w:p w:rsidR="0064329F" w:rsidRDefault="0064329F" w:rsidP="0064329F">
      <w:pPr>
        <w:jc w:val="both"/>
        <w:rPr>
          <w:rFonts w:ascii="Calisto MT" w:hAnsi="Calisto MT"/>
          <w:b/>
          <w:bCs/>
        </w:rPr>
      </w:pPr>
    </w:p>
    <w:p w:rsidR="00921B41" w:rsidRDefault="00921B41" w:rsidP="0064329F">
      <w:pPr>
        <w:jc w:val="both"/>
        <w:rPr>
          <w:rFonts w:ascii="Calisto MT" w:hAnsi="Calisto MT"/>
          <w:bCs/>
        </w:rPr>
      </w:pPr>
    </w:p>
    <w:p w:rsidR="00921B41" w:rsidRDefault="00921B41" w:rsidP="0064329F">
      <w:pPr>
        <w:jc w:val="both"/>
        <w:rPr>
          <w:rFonts w:ascii="Calisto MT" w:hAnsi="Calisto MT"/>
          <w:bCs/>
        </w:rPr>
      </w:pPr>
    </w:p>
    <w:p w:rsidR="00921B41" w:rsidRDefault="00921B41" w:rsidP="0064329F">
      <w:pPr>
        <w:jc w:val="both"/>
        <w:rPr>
          <w:rFonts w:ascii="Calisto MT" w:hAnsi="Calisto MT"/>
          <w:bCs/>
        </w:rPr>
      </w:pPr>
    </w:p>
    <w:p w:rsidR="0064329F" w:rsidRPr="0064329F" w:rsidRDefault="0064329F" w:rsidP="0064329F">
      <w:pPr>
        <w:jc w:val="both"/>
        <w:rPr>
          <w:rFonts w:ascii="Calisto MT" w:hAnsi="Calisto MT"/>
          <w:bCs/>
        </w:rPr>
      </w:pPr>
      <w:r>
        <w:rPr>
          <w:rFonts w:ascii="Calisto MT" w:hAnsi="Calisto MT"/>
          <w:bCs/>
        </w:rPr>
        <w:t>Demographics, or statistics of a particular place, like Fayette, are incredibly valuable and greatly affect how and why decisions are made.  Demographic data have the ability to affect and impact nearly every decision made on the municipal level.  For example, how much taxes a town needs to generate is impacted by factors like senior citizen services provided, the size of the school system, waste management services provided to the residents, and how many recreational amenities are to be provided.  The amount of services the town needs to provide for senior citizens can be assumed using demographic data, just as the total school system size will be affected by total family households in the area.</w:t>
      </w:r>
      <w:r w:rsidR="00921B41">
        <w:rPr>
          <w:rFonts w:ascii="Calisto MT" w:hAnsi="Calisto MT"/>
          <w:bCs/>
        </w:rPr>
        <w:t xml:space="preserve">  With this in mind, it is time to examine Fayette’s demographic data.</w:t>
      </w:r>
    </w:p>
    <w:p w:rsidR="0064329F" w:rsidRDefault="0064329F" w:rsidP="0064329F">
      <w:pPr>
        <w:jc w:val="both"/>
        <w:rPr>
          <w:rFonts w:ascii="Calisto MT" w:hAnsi="Calisto MT"/>
          <w:b/>
          <w:bCs/>
        </w:rPr>
      </w:pPr>
    </w:p>
    <w:p w:rsidR="0064329F" w:rsidRPr="00B50385" w:rsidRDefault="0064329F" w:rsidP="0064329F">
      <w:pPr>
        <w:jc w:val="both"/>
        <w:rPr>
          <w:rFonts w:ascii="Calisto MT" w:hAnsi="Calisto MT"/>
          <w:b/>
          <w:bCs/>
        </w:rPr>
      </w:pPr>
    </w:p>
    <w:p w:rsidR="0064329F" w:rsidRPr="00B50385" w:rsidRDefault="0064329F" w:rsidP="0064329F">
      <w:pPr>
        <w:jc w:val="both"/>
        <w:rPr>
          <w:rFonts w:ascii="Calisto MT" w:hAnsi="Calisto MT"/>
        </w:rPr>
      </w:pPr>
      <w:r w:rsidRPr="00B50385">
        <w:rPr>
          <w:rFonts w:ascii="Calisto MT" w:hAnsi="Calisto MT"/>
          <w:b/>
          <w:bCs/>
        </w:rPr>
        <w:t>Historical Population Trends</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p>
    <w:p w:rsidR="0064329F" w:rsidRDefault="0064329F" w:rsidP="0064329F">
      <w:pPr>
        <w:jc w:val="both"/>
        <w:rPr>
          <w:rFonts w:ascii="Calisto MT" w:hAnsi="Calisto MT"/>
          <w:b/>
        </w:rPr>
      </w:pPr>
      <w:r w:rsidRPr="00B50385">
        <w:rPr>
          <w:rFonts w:ascii="Calisto MT" w:hAnsi="Calisto MT"/>
          <w:b/>
        </w:rPr>
        <w:t xml:space="preserve">Table 1: </w:t>
      </w:r>
      <w:r>
        <w:rPr>
          <w:rFonts w:ascii="Calisto MT" w:hAnsi="Calisto MT"/>
          <w:b/>
        </w:rPr>
        <w:t xml:space="preserve"> Population change: 1890 to 2017</w:t>
      </w:r>
    </w:p>
    <w:p w:rsidR="0064329F" w:rsidRPr="00B50385" w:rsidRDefault="0064329F" w:rsidP="0064329F">
      <w:pPr>
        <w:jc w:val="both"/>
        <w:rPr>
          <w:rFonts w:ascii="Calisto MT" w:hAnsi="Calisto MT"/>
          <w:b/>
        </w:rPr>
      </w:pPr>
    </w:p>
    <w:tbl>
      <w:tblPr>
        <w:tblW w:w="0" w:type="auto"/>
        <w:jc w:val="center"/>
        <w:tblLayout w:type="fixed"/>
        <w:tblCellMar>
          <w:left w:w="120" w:type="dxa"/>
          <w:right w:w="120" w:type="dxa"/>
        </w:tblCellMar>
        <w:tblLook w:val="0000" w:firstRow="0" w:lastRow="0" w:firstColumn="0" w:lastColumn="0" w:noHBand="0" w:noVBand="0"/>
      </w:tblPr>
      <w:tblGrid>
        <w:gridCol w:w="1845"/>
        <w:gridCol w:w="1755"/>
        <w:gridCol w:w="630"/>
        <w:gridCol w:w="1575"/>
        <w:gridCol w:w="1980"/>
      </w:tblGrid>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Year</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Population</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Year</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Population</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1890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649</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1960</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328</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1900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560</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1970</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447</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1910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533</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1980</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812</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1920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523</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1990</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855</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1930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396</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2000</w:t>
            </w:r>
          </w:p>
        </w:tc>
        <w:tc>
          <w:tcPr>
            <w:tcW w:w="1980" w:type="dxa"/>
            <w:tcBorders>
              <w:top w:val="single" w:sz="7" w:space="0" w:color="000000"/>
              <w:left w:val="single" w:sz="7" w:space="0" w:color="000000"/>
              <w:bottom w:val="single" w:sz="7" w:space="0" w:color="000000"/>
              <w:right w:val="single" w:sz="7" w:space="0" w:color="000000"/>
            </w:tcBorders>
            <w:vAlign w:val="center"/>
          </w:tcPr>
          <w:p w:rsidR="0064329F" w:rsidRPr="00B50385" w:rsidRDefault="0064329F" w:rsidP="00E9613C">
            <w:pPr>
              <w:spacing w:after="58"/>
              <w:jc w:val="center"/>
              <w:rPr>
                <w:rFonts w:ascii="Calisto MT" w:hAnsi="Calisto MT"/>
              </w:rPr>
            </w:pPr>
            <w:r>
              <w:rPr>
                <w:rFonts w:ascii="Calisto MT" w:hAnsi="Calisto MT"/>
              </w:rPr>
              <w:t>1,040</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1940</w:t>
            </w:r>
          </w:p>
        </w:tc>
        <w:tc>
          <w:tcPr>
            <w:tcW w:w="1755" w:type="dxa"/>
            <w:tcBorders>
              <w:top w:val="single" w:sz="7" w:space="0" w:color="000000"/>
              <w:left w:val="single" w:sz="7" w:space="0" w:color="000000"/>
              <w:bottom w:val="single" w:sz="7" w:space="0" w:color="000000"/>
              <w:right w:val="single" w:sz="8" w:space="0" w:color="000000"/>
            </w:tcBorders>
          </w:tcPr>
          <w:p w:rsidR="0064329F" w:rsidRPr="00B50385" w:rsidRDefault="0064329F" w:rsidP="00E9613C">
            <w:pPr>
              <w:spacing w:after="58"/>
              <w:jc w:val="center"/>
              <w:rPr>
                <w:rFonts w:ascii="Calisto MT" w:hAnsi="Calisto MT"/>
              </w:rPr>
            </w:pPr>
            <w:r>
              <w:rPr>
                <w:rFonts w:ascii="Calisto MT" w:hAnsi="Calisto MT"/>
              </w:rPr>
              <w:t>438</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vAlign w:val="center"/>
          </w:tcPr>
          <w:p w:rsidR="0064329F" w:rsidRPr="00B50385" w:rsidRDefault="0064329F" w:rsidP="00E9613C">
            <w:pPr>
              <w:spacing w:after="58"/>
              <w:jc w:val="center"/>
              <w:rPr>
                <w:rFonts w:ascii="Calisto MT" w:hAnsi="Calisto MT"/>
              </w:rPr>
            </w:pPr>
            <w:r w:rsidRPr="00B50385">
              <w:rPr>
                <w:rFonts w:ascii="Calisto MT" w:hAnsi="Calisto MT"/>
              </w:rPr>
              <w:t>2010</w:t>
            </w:r>
          </w:p>
        </w:tc>
        <w:tc>
          <w:tcPr>
            <w:tcW w:w="1980" w:type="dxa"/>
            <w:tcBorders>
              <w:top w:val="single" w:sz="7" w:space="0" w:color="000000"/>
              <w:left w:val="single" w:sz="7" w:space="0" w:color="000000"/>
              <w:bottom w:val="single" w:sz="7" w:space="0" w:color="000000"/>
              <w:right w:val="single" w:sz="7" w:space="0" w:color="000000"/>
            </w:tcBorders>
            <w:vAlign w:val="center"/>
          </w:tcPr>
          <w:p w:rsidR="0064329F" w:rsidRPr="00B50385" w:rsidRDefault="0064329F" w:rsidP="00E9613C">
            <w:pPr>
              <w:spacing w:after="58"/>
              <w:jc w:val="center"/>
              <w:rPr>
                <w:rFonts w:ascii="Calisto MT" w:hAnsi="Calisto MT"/>
              </w:rPr>
            </w:pPr>
            <w:r>
              <w:rPr>
                <w:rFonts w:ascii="Calisto MT" w:hAnsi="Calisto MT"/>
              </w:rPr>
              <w:t>1,140</w:t>
            </w:r>
          </w:p>
        </w:tc>
      </w:tr>
      <w:tr w:rsidR="0064329F" w:rsidRPr="00B50385" w:rsidTr="00E9613C">
        <w:tblPrEx>
          <w:tblCellMar>
            <w:top w:w="0" w:type="dxa"/>
            <w:bottom w:w="0" w:type="dxa"/>
          </w:tblCellMar>
        </w:tblPrEx>
        <w:trPr>
          <w:jc w:val="center"/>
        </w:trPr>
        <w:tc>
          <w:tcPr>
            <w:tcW w:w="184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rPr>
            </w:pPr>
          </w:p>
          <w:p w:rsidR="0064329F" w:rsidRPr="00B50385" w:rsidRDefault="0064329F" w:rsidP="00E9613C">
            <w:pPr>
              <w:spacing w:after="58"/>
              <w:jc w:val="center"/>
              <w:rPr>
                <w:rFonts w:ascii="Calisto MT" w:hAnsi="Calisto MT"/>
              </w:rPr>
            </w:pPr>
            <w:r w:rsidRPr="00B50385">
              <w:rPr>
                <w:rFonts w:ascii="Calisto MT" w:hAnsi="Calisto MT"/>
              </w:rPr>
              <w:t>1950</w:t>
            </w:r>
          </w:p>
        </w:tc>
        <w:tc>
          <w:tcPr>
            <w:tcW w:w="1755"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397</w:t>
            </w:r>
          </w:p>
        </w:tc>
        <w:tc>
          <w:tcPr>
            <w:tcW w:w="630" w:type="dxa"/>
            <w:tcBorders>
              <w:top w:val="single" w:sz="8" w:space="0" w:color="000000"/>
              <w:left w:val="single" w:sz="8" w:space="0" w:color="000000"/>
              <w:bottom w:val="single" w:sz="8" w:space="0" w:color="000000"/>
              <w:right w:val="single" w:sz="8" w:space="0" w:color="000000"/>
            </w:tcBorders>
            <w:shd w:val="clear" w:color="auto" w:fill="666666"/>
          </w:tcPr>
          <w:p w:rsidR="0064329F" w:rsidRPr="00B50385" w:rsidRDefault="0064329F" w:rsidP="00E9613C">
            <w:pPr>
              <w:spacing w:after="58"/>
              <w:jc w:val="center"/>
              <w:rPr>
                <w:rFonts w:ascii="Calisto MT" w:hAnsi="Calisto MT"/>
              </w:rPr>
            </w:pPr>
          </w:p>
        </w:tc>
        <w:tc>
          <w:tcPr>
            <w:tcW w:w="1575" w:type="dxa"/>
            <w:tcBorders>
              <w:top w:val="single" w:sz="7" w:space="0" w:color="000000"/>
              <w:left w:val="single" w:sz="8"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2017</w:t>
            </w:r>
          </w:p>
        </w:tc>
        <w:tc>
          <w:tcPr>
            <w:tcW w:w="198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rPr>
            </w:pPr>
            <w:r>
              <w:rPr>
                <w:rFonts w:ascii="Calisto MT" w:hAnsi="Calisto MT"/>
              </w:rPr>
              <w:t>1,044</w:t>
            </w:r>
          </w:p>
        </w:tc>
      </w:tr>
    </w:tbl>
    <w:p w:rsidR="0064329F" w:rsidRPr="00B50385" w:rsidRDefault="0064329F" w:rsidP="0064329F">
      <w:pPr>
        <w:jc w:val="both"/>
        <w:rPr>
          <w:rFonts w:ascii="Calisto MT" w:hAnsi="Calisto MT"/>
          <w:b/>
          <w:bCs/>
        </w:rPr>
      </w:pPr>
      <w:r w:rsidRPr="00B50385">
        <w:rPr>
          <w:rFonts w:ascii="Calisto MT" w:hAnsi="Calisto MT"/>
        </w:rPr>
        <w:t xml:space="preserve"> </w:t>
      </w:r>
    </w:p>
    <w:p w:rsidR="0064329F" w:rsidRPr="00B50385" w:rsidRDefault="0064329F" w:rsidP="0064329F">
      <w:pPr>
        <w:jc w:val="both"/>
        <w:rPr>
          <w:rFonts w:ascii="Calisto MT" w:hAnsi="Calisto MT"/>
        </w:rPr>
      </w:pPr>
    </w:p>
    <w:p w:rsidR="00921B41" w:rsidRDefault="00921B41" w:rsidP="0064329F">
      <w:pPr>
        <w:jc w:val="both"/>
        <w:rPr>
          <w:rFonts w:ascii="Calisto MT" w:hAnsi="Calisto MT"/>
          <w:b/>
        </w:rPr>
      </w:pPr>
    </w:p>
    <w:p w:rsidR="00921B41" w:rsidRDefault="00921B41" w:rsidP="0064329F">
      <w:pPr>
        <w:jc w:val="both"/>
        <w:rPr>
          <w:rFonts w:ascii="Calisto MT" w:hAnsi="Calisto MT"/>
          <w:b/>
        </w:rPr>
      </w:pPr>
    </w:p>
    <w:p w:rsidR="00921B41" w:rsidRDefault="00921B41" w:rsidP="0064329F">
      <w:pPr>
        <w:jc w:val="both"/>
        <w:rPr>
          <w:rFonts w:ascii="Calisto MT" w:hAnsi="Calisto MT"/>
          <w:b/>
        </w:rPr>
      </w:pPr>
    </w:p>
    <w:p w:rsidR="00921B41" w:rsidRDefault="00921B41" w:rsidP="0064329F">
      <w:pPr>
        <w:jc w:val="both"/>
        <w:rPr>
          <w:rFonts w:ascii="Calisto MT" w:hAnsi="Calisto MT"/>
          <w:b/>
        </w:rPr>
      </w:pPr>
    </w:p>
    <w:p w:rsidR="00921B41" w:rsidRDefault="00921B41" w:rsidP="0064329F">
      <w:pPr>
        <w:jc w:val="both"/>
        <w:rPr>
          <w:rFonts w:ascii="Calisto MT" w:hAnsi="Calisto MT"/>
          <w:b/>
        </w:rPr>
      </w:pPr>
    </w:p>
    <w:p w:rsidR="0064329F" w:rsidRDefault="0064329F" w:rsidP="0064329F">
      <w:pPr>
        <w:jc w:val="both"/>
        <w:rPr>
          <w:rFonts w:ascii="Calisto MT" w:hAnsi="Calisto MT"/>
          <w:b/>
        </w:rPr>
      </w:pPr>
      <w:r>
        <w:rPr>
          <w:rFonts w:ascii="Calisto MT" w:hAnsi="Calisto MT"/>
          <w:b/>
        </w:rPr>
        <w:lastRenderedPageBreak/>
        <w:t xml:space="preserve">Figure 1:  </w:t>
      </w:r>
      <w:r w:rsidRPr="00B50385">
        <w:rPr>
          <w:rFonts w:ascii="Calisto MT" w:hAnsi="Calisto MT"/>
          <w:b/>
        </w:rPr>
        <w:t xml:space="preserve">Population Change in </w:t>
      </w:r>
      <w:r>
        <w:rPr>
          <w:rFonts w:ascii="Calisto MT" w:hAnsi="Calisto MT"/>
          <w:b/>
        </w:rPr>
        <w:t>Fayette</w:t>
      </w:r>
    </w:p>
    <w:p w:rsidR="00921B41" w:rsidRDefault="00921B41" w:rsidP="0064329F">
      <w:pPr>
        <w:jc w:val="both"/>
        <w:rPr>
          <w:rFonts w:ascii="Calisto MT" w:hAnsi="Calisto MT"/>
          <w:b/>
        </w:rPr>
      </w:pPr>
    </w:p>
    <w:p w:rsidR="0064329F" w:rsidRPr="00B50385" w:rsidRDefault="0064329F" w:rsidP="0064329F">
      <w:pPr>
        <w:jc w:val="both"/>
        <w:rPr>
          <w:rFonts w:ascii="Calisto MT" w:hAnsi="Calisto MT"/>
          <w:b/>
        </w:rPr>
      </w:pPr>
    </w:p>
    <w:p w:rsidR="0064329F" w:rsidRPr="00B50385" w:rsidRDefault="0064329F" w:rsidP="0064329F">
      <w:pPr>
        <w:jc w:val="center"/>
        <w:rPr>
          <w:rFonts w:ascii="Calisto MT" w:hAnsi="Calisto MT"/>
        </w:rPr>
      </w:pPr>
      <w:r w:rsidRPr="00822F42">
        <w:rPr>
          <w:noProof/>
        </w:rPr>
        <w:drawing>
          <wp:inline distT="0" distB="0" distL="0" distR="0">
            <wp:extent cx="5443220" cy="2891790"/>
            <wp:effectExtent l="0" t="0" r="5080" b="381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4329F" w:rsidRPr="00B50385" w:rsidRDefault="0064329F" w:rsidP="0064329F">
      <w:pPr>
        <w:jc w:val="both"/>
        <w:rPr>
          <w:rFonts w:ascii="Calisto MT" w:hAnsi="Calisto MT"/>
        </w:rPr>
      </w:pPr>
    </w:p>
    <w:p w:rsidR="0064329F" w:rsidRPr="00B50385" w:rsidRDefault="00921B41" w:rsidP="0064329F">
      <w:pPr>
        <w:jc w:val="both"/>
        <w:rPr>
          <w:rFonts w:ascii="Calisto MT" w:hAnsi="Calisto MT"/>
        </w:rPr>
      </w:pPr>
      <w:r>
        <w:rPr>
          <w:rFonts w:ascii="Calisto MT" w:hAnsi="Calisto MT"/>
        </w:rPr>
        <w:t xml:space="preserve">The population data used to generate the above table and figure were provided by the US Census and the American Community Survey.  </w:t>
      </w:r>
      <w:r w:rsidR="0064329F">
        <w:rPr>
          <w:rFonts w:ascii="Calisto MT" w:hAnsi="Calisto MT"/>
        </w:rPr>
        <w:t>The C</w:t>
      </w:r>
      <w:r w:rsidR="0064329F" w:rsidRPr="00B50385">
        <w:rPr>
          <w:rFonts w:ascii="Calisto MT" w:hAnsi="Calisto MT"/>
        </w:rPr>
        <w:t>ensus</w:t>
      </w:r>
      <w:r>
        <w:rPr>
          <w:rFonts w:ascii="Calisto MT" w:hAnsi="Calisto MT"/>
        </w:rPr>
        <w:t xml:space="preserve"> and the ACS measure</w:t>
      </w:r>
      <w:r w:rsidR="0064329F" w:rsidRPr="00B50385">
        <w:rPr>
          <w:rFonts w:ascii="Calisto MT" w:hAnsi="Calisto MT"/>
        </w:rPr>
        <w:t xml:space="preserve"> more than simply population.  Other elements of the census are used in subsequent sections on housing and the local economy.  Table 2 reports a breakdown of population characteristics over the past </w:t>
      </w:r>
      <w:r>
        <w:rPr>
          <w:rFonts w:ascii="Calisto MT" w:hAnsi="Calisto MT"/>
        </w:rPr>
        <w:t>three C</w:t>
      </w:r>
      <w:r w:rsidR="0064329F" w:rsidRPr="00B50385">
        <w:rPr>
          <w:rFonts w:ascii="Calisto MT" w:hAnsi="Calisto MT"/>
        </w:rPr>
        <w:t>ensus reports</w:t>
      </w:r>
      <w:r>
        <w:rPr>
          <w:rFonts w:ascii="Calisto MT" w:hAnsi="Calisto MT"/>
        </w:rPr>
        <w:t xml:space="preserve"> and 2017’s ACS data</w:t>
      </w:r>
      <w:r w:rsidR="0064329F" w:rsidRPr="00B50385">
        <w:rPr>
          <w:rFonts w:ascii="Calisto MT" w:hAnsi="Calisto MT"/>
        </w:rPr>
        <w:t>.</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r w:rsidRPr="00B50385">
        <w:rPr>
          <w:rFonts w:ascii="Calisto MT" w:hAnsi="Calisto MT"/>
        </w:rPr>
        <w:t xml:space="preserve">This table is more than just numbers.  It has real </w:t>
      </w:r>
      <w:r>
        <w:rPr>
          <w:rFonts w:ascii="Calisto MT" w:hAnsi="Calisto MT"/>
        </w:rPr>
        <w:t>planning implications</w:t>
      </w:r>
      <w:r w:rsidRPr="00B50385">
        <w:rPr>
          <w:rFonts w:ascii="Calisto MT" w:hAnsi="Calisto MT"/>
        </w:rPr>
        <w:t xml:space="preserve"> for our community.  </w:t>
      </w:r>
      <w:r>
        <w:rPr>
          <w:rFonts w:ascii="Calisto MT" w:hAnsi="Calisto MT"/>
        </w:rPr>
        <w:t>For instance, i</w:t>
      </w:r>
      <w:r w:rsidRPr="00B50385">
        <w:rPr>
          <w:rFonts w:ascii="Calisto MT" w:hAnsi="Calisto MT"/>
        </w:rPr>
        <w:t xml:space="preserve">t illustrates that </w:t>
      </w:r>
      <w:r>
        <w:rPr>
          <w:rFonts w:ascii="Calisto MT" w:hAnsi="Calisto MT"/>
        </w:rPr>
        <w:t xml:space="preserve">both </w:t>
      </w:r>
      <w:r w:rsidRPr="00B50385">
        <w:rPr>
          <w:rFonts w:ascii="Calisto MT" w:hAnsi="Calisto MT"/>
        </w:rPr>
        <w:t>the average age of the residents and the</w:t>
      </w:r>
      <w:r>
        <w:rPr>
          <w:rFonts w:ascii="Calisto MT" w:hAnsi="Calisto MT"/>
        </w:rPr>
        <w:t xml:space="preserve"> total</w:t>
      </w:r>
      <w:r w:rsidRPr="00B50385">
        <w:rPr>
          <w:rFonts w:ascii="Calisto MT" w:hAnsi="Calisto MT"/>
        </w:rPr>
        <w:t xml:space="preserve"> number of households are </w:t>
      </w:r>
      <w:r>
        <w:rPr>
          <w:rFonts w:ascii="Calisto MT" w:hAnsi="Calisto MT"/>
        </w:rPr>
        <w:t>increasing.</w:t>
      </w:r>
      <w:r w:rsidRPr="00B50385">
        <w:rPr>
          <w:rFonts w:ascii="Calisto MT" w:hAnsi="Calisto MT"/>
        </w:rPr>
        <w:t xml:space="preserve"> </w:t>
      </w:r>
      <w:r>
        <w:rPr>
          <w:rFonts w:ascii="Calisto MT" w:hAnsi="Calisto MT"/>
        </w:rPr>
        <w:t>The number of single-person households is also increasing at a healthy rate</w:t>
      </w:r>
      <w:r w:rsidRPr="00B50385">
        <w:rPr>
          <w:rFonts w:ascii="Calisto MT" w:hAnsi="Calisto MT"/>
        </w:rPr>
        <w:t xml:space="preserve">.  </w:t>
      </w:r>
      <w:r>
        <w:rPr>
          <w:rFonts w:ascii="Calisto MT" w:hAnsi="Calisto MT"/>
        </w:rPr>
        <w:t>Other than</w:t>
      </w:r>
      <w:r w:rsidRPr="00B50385">
        <w:rPr>
          <w:rFonts w:ascii="Calisto MT" w:hAnsi="Calisto MT"/>
        </w:rPr>
        <w:t xml:space="preserve"> in </w:t>
      </w:r>
      <w:r>
        <w:rPr>
          <w:rFonts w:ascii="Calisto MT" w:hAnsi="Calisto MT"/>
        </w:rPr>
        <w:t>urban areas or college</w:t>
      </w:r>
      <w:r w:rsidRPr="00B50385">
        <w:rPr>
          <w:rFonts w:ascii="Calisto MT" w:hAnsi="Calisto MT"/>
        </w:rPr>
        <w:t xml:space="preserve"> towns, single person households tend to be elderly households.  </w:t>
      </w:r>
      <w:r>
        <w:rPr>
          <w:rFonts w:ascii="Calisto MT" w:hAnsi="Calisto MT"/>
        </w:rPr>
        <w:t>That is the case in Fayette as</w:t>
      </w:r>
      <w:r w:rsidRPr="008F689F">
        <w:rPr>
          <w:rFonts w:ascii="Calisto MT" w:hAnsi="Calisto MT"/>
        </w:rPr>
        <w:t xml:space="preserve"> approximately one-third of Fayette’s single person households are elderly households.  Elderly households can have unique requirements </w:t>
      </w:r>
      <w:r>
        <w:rPr>
          <w:rFonts w:ascii="Calisto MT" w:hAnsi="Calisto MT"/>
        </w:rPr>
        <w:t>and demand</w:t>
      </w:r>
      <w:r w:rsidRPr="00B50385">
        <w:rPr>
          <w:rFonts w:ascii="Calisto MT" w:hAnsi="Calisto MT"/>
        </w:rPr>
        <w:t xml:space="preserve"> a whole different set of public services</w:t>
      </w:r>
      <w:r>
        <w:rPr>
          <w:rFonts w:ascii="Calisto MT" w:hAnsi="Calisto MT"/>
        </w:rPr>
        <w:t xml:space="preserve"> than younger residents</w:t>
      </w:r>
      <w:r w:rsidRPr="00B50385">
        <w:rPr>
          <w:rFonts w:ascii="Calisto MT" w:hAnsi="Calisto MT"/>
        </w:rPr>
        <w:t>.</w:t>
      </w:r>
      <w:r w:rsidRPr="00CA169E">
        <w:rPr>
          <w:rFonts w:ascii="Calisto MT" w:hAnsi="Calisto MT"/>
        </w:rPr>
        <w:t xml:space="preserve"> </w:t>
      </w:r>
      <w:r>
        <w:rPr>
          <w:rFonts w:ascii="Calisto MT" w:hAnsi="Calisto MT"/>
        </w:rPr>
        <w:t xml:space="preserve">It also highlights the fact that while the </w:t>
      </w:r>
      <w:r w:rsidR="00921B41">
        <w:rPr>
          <w:rFonts w:ascii="Calisto MT" w:hAnsi="Calisto MT"/>
        </w:rPr>
        <w:t xml:space="preserve">2017 </w:t>
      </w:r>
      <w:r>
        <w:rPr>
          <w:rFonts w:ascii="Calisto MT" w:hAnsi="Calisto MT"/>
        </w:rPr>
        <w:t>population is roughly equivalent to 2000</w:t>
      </w:r>
      <w:r w:rsidR="00921B41">
        <w:rPr>
          <w:rFonts w:ascii="Calisto MT" w:hAnsi="Calisto MT"/>
        </w:rPr>
        <w:t>’s population</w:t>
      </w:r>
      <w:r>
        <w:rPr>
          <w:rFonts w:ascii="Calisto MT" w:hAnsi="Calisto MT"/>
        </w:rPr>
        <w:t>, there are more households, demonstrating the shrinking average household size</w:t>
      </w:r>
      <w:r w:rsidRPr="00B50385">
        <w:rPr>
          <w:rFonts w:ascii="Calisto MT" w:hAnsi="Calisto MT"/>
        </w:rPr>
        <w:t xml:space="preserve">. </w:t>
      </w:r>
      <w:r>
        <w:rPr>
          <w:rFonts w:ascii="Calisto MT" w:hAnsi="Calisto MT"/>
        </w:rPr>
        <w:t xml:space="preserve"> Since 1990</w:t>
      </w:r>
      <w:r w:rsidRPr="00B50385">
        <w:rPr>
          <w:rFonts w:ascii="Calisto MT" w:hAnsi="Calisto MT"/>
        </w:rPr>
        <w:t xml:space="preserve">, </w:t>
      </w:r>
      <w:r>
        <w:rPr>
          <w:rFonts w:ascii="Calisto MT" w:hAnsi="Calisto MT"/>
        </w:rPr>
        <w:t>Fayette</w:t>
      </w:r>
      <w:r w:rsidRPr="00B50385">
        <w:rPr>
          <w:rFonts w:ascii="Calisto MT" w:hAnsi="Calisto MT"/>
        </w:rPr>
        <w:t xml:space="preserve"> went from </w:t>
      </w:r>
      <w:r>
        <w:rPr>
          <w:rFonts w:ascii="Calisto MT" w:hAnsi="Calisto MT"/>
        </w:rPr>
        <w:t>2.78</w:t>
      </w:r>
      <w:r w:rsidRPr="00B50385">
        <w:rPr>
          <w:rFonts w:ascii="Calisto MT" w:hAnsi="Calisto MT"/>
        </w:rPr>
        <w:t xml:space="preserve"> persons per household to 2.</w:t>
      </w:r>
      <w:r>
        <w:rPr>
          <w:rFonts w:ascii="Calisto MT" w:hAnsi="Calisto MT"/>
        </w:rPr>
        <w:t xml:space="preserve">45 and </w:t>
      </w:r>
      <w:r w:rsidRPr="00B50385">
        <w:rPr>
          <w:rFonts w:ascii="Calisto MT" w:hAnsi="Calisto MT"/>
        </w:rPr>
        <w:t xml:space="preserve">the number of single-person households </w:t>
      </w:r>
      <w:r>
        <w:rPr>
          <w:rFonts w:ascii="Calisto MT" w:hAnsi="Calisto MT"/>
        </w:rPr>
        <w:t xml:space="preserve">increased by nearly 50%. </w:t>
      </w:r>
      <w:r w:rsidRPr="00B50385">
        <w:rPr>
          <w:rFonts w:ascii="Calisto MT" w:hAnsi="Calisto MT"/>
        </w:rPr>
        <w:t xml:space="preserve">This is a national trend, reflecting social changes like smaller families, lower birth rates, and elderly </w:t>
      </w:r>
      <w:r>
        <w:rPr>
          <w:rFonts w:ascii="Calisto MT" w:hAnsi="Calisto MT"/>
        </w:rPr>
        <w:t xml:space="preserve">and </w:t>
      </w:r>
      <w:r w:rsidRPr="00B50385">
        <w:rPr>
          <w:rFonts w:ascii="Calisto MT" w:hAnsi="Calisto MT"/>
        </w:rPr>
        <w:t xml:space="preserve">independent living.  </w:t>
      </w:r>
      <w:r>
        <w:rPr>
          <w:rFonts w:ascii="Calisto MT" w:hAnsi="Calisto MT"/>
        </w:rPr>
        <w:t>This decrease in household size has real implications in Fayette, because even as the population gains slow, more houses will still be needed to meet the needs of the smaller household size.</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r w:rsidRPr="00B50385">
        <w:rPr>
          <w:rFonts w:ascii="Calisto MT" w:hAnsi="Calisto MT"/>
        </w:rPr>
        <w:t xml:space="preserve">These figures gain importance when we project the population and housing demand for the future.  </w:t>
      </w:r>
      <w:r>
        <w:rPr>
          <w:rFonts w:ascii="Calisto MT" w:hAnsi="Calisto MT"/>
        </w:rPr>
        <w:t>If the average household size continues to decrease, Fayette will need to build more houses to accommodate the demand</w:t>
      </w:r>
      <w:r w:rsidRPr="00B50385">
        <w:rPr>
          <w:rFonts w:ascii="Calisto MT" w:hAnsi="Calisto MT"/>
        </w:rPr>
        <w:t>.</w:t>
      </w:r>
    </w:p>
    <w:p w:rsidR="0064329F" w:rsidRDefault="0064329F" w:rsidP="0064329F">
      <w:pPr>
        <w:jc w:val="both"/>
        <w:rPr>
          <w:rFonts w:ascii="Calisto MT" w:hAnsi="Calisto MT"/>
          <w:b/>
          <w:bCs/>
        </w:rPr>
      </w:pPr>
    </w:p>
    <w:p w:rsidR="0064329F" w:rsidRDefault="0064329F" w:rsidP="0064329F">
      <w:pPr>
        <w:jc w:val="both"/>
        <w:rPr>
          <w:rFonts w:ascii="Calisto MT" w:hAnsi="Calisto MT"/>
          <w:b/>
          <w:bCs/>
        </w:rPr>
      </w:pPr>
      <w:r w:rsidRPr="00B50385">
        <w:rPr>
          <w:rFonts w:ascii="Calisto MT" w:hAnsi="Calisto MT"/>
          <w:b/>
          <w:bCs/>
        </w:rPr>
        <w:t>Table 2:  Population and Household Characteristics: 1980-2010</w:t>
      </w:r>
    </w:p>
    <w:p w:rsidR="0064329F" w:rsidRPr="00B50385" w:rsidRDefault="0064329F" w:rsidP="0064329F">
      <w:pPr>
        <w:jc w:val="both"/>
        <w:rPr>
          <w:rFonts w:ascii="Calisto MT" w:hAnsi="Calisto MT"/>
          <w:b/>
          <w:bCs/>
        </w:rPr>
      </w:pPr>
    </w:p>
    <w:tbl>
      <w:tblPr>
        <w:tblW w:w="8989" w:type="dxa"/>
        <w:jc w:val="center"/>
        <w:tblLayout w:type="fixed"/>
        <w:tblCellMar>
          <w:left w:w="120" w:type="dxa"/>
          <w:right w:w="120" w:type="dxa"/>
        </w:tblCellMar>
        <w:tblLook w:val="0000" w:firstRow="0" w:lastRow="0" w:firstColumn="0" w:lastColumn="0" w:noHBand="0" w:noVBand="0"/>
      </w:tblPr>
      <w:tblGrid>
        <w:gridCol w:w="4140"/>
        <w:gridCol w:w="1159"/>
        <w:gridCol w:w="1260"/>
        <w:gridCol w:w="1260"/>
        <w:gridCol w:w="1170"/>
      </w:tblGrid>
      <w:tr w:rsidR="0064329F" w:rsidRPr="00B50385" w:rsidTr="00E9613C">
        <w:tblPrEx>
          <w:tblCellMar>
            <w:top w:w="0" w:type="dxa"/>
            <w:bottom w:w="0" w:type="dxa"/>
          </w:tblCellMar>
        </w:tblPrEx>
        <w:trPr>
          <w:jc w:val="center"/>
        </w:trPr>
        <w:tc>
          <w:tcPr>
            <w:tcW w:w="4140" w:type="dxa"/>
            <w:tcBorders>
              <w:top w:val="single" w:sz="8" w:space="0" w:color="000000"/>
              <w:left w:val="single" w:sz="8" w:space="0" w:color="000000"/>
              <w:bottom w:val="double" w:sz="4" w:space="0" w:color="auto"/>
              <w:right w:val="single" w:sz="8" w:space="0" w:color="000000"/>
            </w:tcBorders>
            <w:vAlign w:val="center"/>
          </w:tcPr>
          <w:p w:rsidR="0064329F" w:rsidRPr="00B50385" w:rsidRDefault="0064329F" w:rsidP="00E9613C">
            <w:pPr>
              <w:spacing w:line="120" w:lineRule="exact"/>
              <w:jc w:val="both"/>
              <w:rPr>
                <w:rFonts w:ascii="Calisto MT" w:hAnsi="Calisto MT"/>
                <w:b/>
                <w:bCs/>
                <w:sz w:val="22"/>
                <w:szCs w:val="22"/>
              </w:rPr>
            </w:pPr>
          </w:p>
          <w:p w:rsidR="0064329F" w:rsidRPr="00B50385" w:rsidRDefault="0064329F" w:rsidP="00E9613C">
            <w:pPr>
              <w:spacing w:after="58"/>
              <w:jc w:val="both"/>
              <w:rPr>
                <w:rFonts w:ascii="Calisto MT" w:hAnsi="Calisto MT"/>
                <w:b/>
                <w:sz w:val="22"/>
                <w:szCs w:val="22"/>
              </w:rPr>
            </w:pPr>
            <w:r w:rsidRPr="00B50385">
              <w:rPr>
                <w:rFonts w:ascii="Calisto MT" w:hAnsi="Calisto MT"/>
                <w:b/>
                <w:bCs/>
              </w:rPr>
              <w:t>General Population Characteristics</w:t>
            </w:r>
          </w:p>
        </w:tc>
        <w:tc>
          <w:tcPr>
            <w:tcW w:w="1159" w:type="dxa"/>
            <w:tcBorders>
              <w:top w:val="single" w:sz="8" w:space="0" w:color="000000"/>
              <w:left w:val="single" w:sz="8" w:space="0" w:color="000000"/>
              <w:bottom w:val="double" w:sz="4" w:space="0" w:color="auto"/>
              <w:right w:val="single" w:sz="8" w:space="0" w:color="000000"/>
            </w:tcBorders>
            <w:vAlign w:val="center"/>
          </w:tcPr>
          <w:p w:rsidR="0064329F" w:rsidRPr="00B50385" w:rsidRDefault="0064329F" w:rsidP="00E9613C">
            <w:pPr>
              <w:spacing w:line="120" w:lineRule="exact"/>
              <w:jc w:val="center"/>
              <w:rPr>
                <w:rFonts w:ascii="Calisto MT" w:hAnsi="Calisto MT"/>
                <w:b/>
                <w:sz w:val="22"/>
                <w:szCs w:val="22"/>
              </w:rPr>
            </w:pPr>
          </w:p>
          <w:p w:rsidR="0064329F" w:rsidRPr="00B50385" w:rsidRDefault="0064329F" w:rsidP="00E9613C">
            <w:pPr>
              <w:spacing w:after="58"/>
              <w:jc w:val="center"/>
              <w:rPr>
                <w:rFonts w:ascii="Calisto MT" w:hAnsi="Calisto MT"/>
                <w:b/>
                <w:sz w:val="22"/>
                <w:szCs w:val="22"/>
              </w:rPr>
            </w:pPr>
            <w:r>
              <w:rPr>
                <w:rFonts w:ascii="Calisto MT" w:hAnsi="Calisto MT"/>
                <w:b/>
                <w:sz w:val="22"/>
                <w:szCs w:val="22"/>
              </w:rPr>
              <w:t>1990</w:t>
            </w:r>
          </w:p>
        </w:tc>
        <w:tc>
          <w:tcPr>
            <w:tcW w:w="1260" w:type="dxa"/>
            <w:tcBorders>
              <w:top w:val="single" w:sz="8" w:space="0" w:color="000000"/>
              <w:left w:val="single" w:sz="8" w:space="0" w:color="000000"/>
              <w:bottom w:val="double" w:sz="4" w:space="0" w:color="auto"/>
              <w:right w:val="single" w:sz="8" w:space="0" w:color="000000"/>
            </w:tcBorders>
            <w:vAlign w:val="center"/>
          </w:tcPr>
          <w:p w:rsidR="0064329F" w:rsidRPr="00B50385" w:rsidRDefault="0064329F" w:rsidP="00E9613C">
            <w:pPr>
              <w:spacing w:line="120" w:lineRule="exact"/>
              <w:jc w:val="center"/>
              <w:rPr>
                <w:rFonts w:ascii="Calisto MT" w:hAnsi="Calisto MT"/>
                <w:b/>
                <w:sz w:val="22"/>
                <w:szCs w:val="22"/>
              </w:rPr>
            </w:pPr>
          </w:p>
          <w:p w:rsidR="0064329F" w:rsidRPr="00B50385" w:rsidRDefault="0064329F" w:rsidP="00E9613C">
            <w:pPr>
              <w:spacing w:after="58"/>
              <w:jc w:val="center"/>
              <w:rPr>
                <w:rFonts w:ascii="Calisto MT" w:hAnsi="Calisto MT"/>
                <w:b/>
                <w:sz w:val="22"/>
                <w:szCs w:val="22"/>
              </w:rPr>
            </w:pPr>
            <w:r>
              <w:rPr>
                <w:rFonts w:ascii="Calisto MT" w:hAnsi="Calisto MT"/>
                <w:b/>
                <w:sz w:val="22"/>
                <w:szCs w:val="22"/>
              </w:rPr>
              <w:t>2000</w:t>
            </w:r>
          </w:p>
        </w:tc>
        <w:tc>
          <w:tcPr>
            <w:tcW w:w="1260" w:type="dxa"/>
            <w:tcBorders>
              <w:top w:val="single" w:sz="8" w:space="0" w:color="000000"/>
              <w:left w:val="single" w:sz="8" w:space="0" w:color="000000"/>
              <w:bottom w:val="double" w:sz="4" w:space="0" w:color="auto"/>
              <w:right w:val="single" w:sz="8" w:space="0" w:color="000000"/>
            </w:tcBorders>
            <w:vAlign w:val="center"/>
          </w:tcPr>
          <w:p w:rsidR="0064329F" w:rsidRPr="00B50385" w:rsidRDefault="0064329F" w:rsidP="00E9613C">
            <w:pPr>
              <w:spacing w:line="120" w:lineRule="exact"/>
              <w:jc w:val="center"/>
              <w:rPr>
                <w:rFonts w:ascii="Calisto MT" w:hAnsi="Calisto MT"/>
                <w:b/>
                <w:sz w:val="22"/>
                <w:szCs w:val="22"/>
              </w:rPr>
            </w:pPr>
          </w:p>
          <w:p w:rsidR="0064329F" w:rsidRPr="00B50385" w:rsidRDefault="0064329F" w:rsidP="00E9613C">
            <w:pPr>
              <w:spacing w:after="58"/>
              <w:jc w:val="center"/>
              <w:rPr>
                <w:rFonts w:ascii="Calisto MT" w:hAnsi="Calisto MT"/>
                <w:b/>
                <w:sz w:val="22"/>
                <w:szCs w:val="22"/>
              </w:rPr>
            </w:pPr>
            <w:r>
              <w:rPr>
                <w:rFonts w:ascii="Calisto MT" w:hAnsi="Calisto MT"/>
                <w:b/>
                <w:sz w:val="22"/>
                <w:szCs w:val="22"/>
              </w:rPr>
              <w:t>201</w:t>
            </w:r>
            <w:r w:rsidRPr="00B50385">
              <w:rPr>
                <w:rFonts w:ascii="Calisto MT" w:hAnsi="Calisto MT"/>
                <w:b/>
                <w:sz w:val="22"/>
                <w:szCs w:val="22"/>
              </w:rPr>
              <w:t>0</w:t>
            </w:r>
          </w:p>
        </w:tc>
        <w:tc>
          <w:tcPr>
            <w:tcW w:w="1170" w:type="dxa"/>
            <w:tcBorders>
              <w:top w:val="single" w:sz="8" w:space="0" w:color="000000"/>
              <w:left w:val="single" w:sz="8" w:space="0" w:color="000000"/>
              <w:bottom w:val="double" w:sz="4" w:space="0" w:color="auto"/>
              <w:right w:val="single" w:sz="8" w:space="0" w:color="000000"/>
            </w:tcBorders>
            <w:vAlign w:val="center"/>
          </w:tcPr>
          <w:p w:rsidR="0064329F" w:rsidRPr="00B50385" w:rsidRDefault="0064329F" w:rsidP="00E9613C">
            <w:pPr>
              <w:jc w:val="center"/>
              <w:rPr>
                <w:rFonts w:ascii="Calisto MT" w:hAnsi="Calisto MT"/>
                <w:b/>
                <w:sz w:val="22"/>
                <w:szCs w:val="22"/>
              </w:rPr>
            </w:pPr>
            <w:r>
              <w:rPr>
                <w:rFonts w:ascii="Calisto MT" w:hAnsi="Calisto MT"/>
                <w:b/>
                <w:sz w:val="22"/>
                <w:szCs w:val="22"/>
              </w:rPr>
              <w:t>2017</w:t>
            </w:r>
          </w:p>
        </w:tc>
      </w:tr>
      <w:tr w:rsidR="0064329F" w:rsidRPr="00B50385" w:rsidTr="00E9613C">
        <w:tblPrEx>
          <w:tblCellMar>
            <w:top w:w="0" w:type="dxa"/>
            <w:bottom w:w="0" w:type="dxa"/>
          </w:tblCellMar>
        </w:tblPrEx>
        <w:trPr>
          <w:jc w:val="center"/>
        </w:trPr>
        <w:tc>
          <w:tcPr>
            <w:tcW w:w="4140" w:type="dxa"/>
            <w:tcBorders>
              <w:top w:val="double" w:sz="4" w:space="0" w:color="auto"/>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Total Population</w:t>
            </w:r>
          </w:p>
        </w:tc>
        <w:tc>
          <w:tcPr>
            <w:tcW w:w="1159" w:type="dxa"/>
            <w:tcBorders>
              <w:top w:val="double" w:sz="4" w:space="0" w:color="auto"/>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sz w:val="22"/>
                <w:szCs w:val="22"/>
              </w:rPr>
            </w:pPr>
          </w:p>
          <w:p w:rsidR="0064329F" w:rsidRPr="00B50385" w:rsidRDefault="0064329F" w:rsidP="00E9613C">
            <w:pPr>
              <w:spacing w:after="58"/>
              <w:jc w:val="center"/>
              <w:rPr>
                <w:rFonts w:ascii="Calisto MT" w:hAnsi="Calisto MT"/>
                <w:sz w:val="22"/>
                <w:szCs w:val="22"/>
              </w:rPr>
            </w:pPr>
            <w:r>
              <w:rPr>
                <w:rFonts w:ascii="Calisto MT" w:hAnsi="Calisto MT"/>
                <w:sz w:val="22"/>
                <w:szCs w:val="22"/>
              </w:rPr>
              <w:t>855</w:t>
            </w:r>
          </w:p>
        </w:tc>
        <w:tc>
          <w:tcPr>
            <w:tcW w:w="1260" w:type="dxa"/>
            <w:tcBorders>
              <w:top w:val="double" w:sz="4" w:space="0" w:color="auto"/>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1,040</w:t>
            </w:r>
          </w:p>
        </w:tc>
        <w:tc>
          <w:tcPr>
            <w:tcW w:w="1260" w:type="dxa"/>
            <w:tcBorders>
              <w:top w:val="double" w:sz="4" w:space="0" w:color="auto"/>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1,140</w:t>
            </w:r>
          </w:p>
        </w:tc>
        <w:tc>
          <w:tcPr>
            <w:tcW w:w="1170" w:type="dxa"/>
            <w:tcBorders>
              <w:top w:val="double" w:sz="4" w:space="0" w:color="auto"/>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1,044</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Male Population</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sz w:val="22"/>
                <w:szCs w:val="22"/>
              </w:rPr>
            </w:pPr>
          </w:p>
          <w:p w:rsidR="0064329F" w:rsidRPr="00B50385" w:rsidRDefault="0064329F" w:rsidP="00E9613C">
            <w:pPr>
              <w:spacing w:after="58"/>
              <w:jc w:val="center"/>
              <w:rPr>
                <w:rFonts w:ascii="Calisto MT" w:hAnsi="Calisto MT"/>
                <w:sz w:val="22"/>
                <w:szCs w:val="22"/>
              </w:rPr>
            </w:pPr>
            <w:r>
              <w:rPr>
                <w:rFonts w:ascii="Calisto MT" w:hAnsi="Calisto MT"/>
                <w:sz w:val="22"/>
                <w:szCs w:val="22"/>
              </w:rPr>
              <w:t>444</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523</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560</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534</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Female Population</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sz w:val="22"/>
                <w:szCs w:val="22"/>
              </w:rPr>
            </w:pPr>
          </w:p>
          <w:p w:rsidR="0064329F" w:rsidRPr="00B50385" w:rsidRDefault="0064329F" w:rsidP="00E9613C">
            <w:pPr>
              <w:spacing w:after="58"/>
              <w:jc w:val="center"/>
              <w:rPr>
                <w:rFonts w:ascii="Calisto MT" w:hAnsi="Calisto MT"/>
                <w:sz w:val="22"/>
                <w:szCs w:val="22"/>
              </w:rPr>
            </w:pPr>
            <w:r>
              <w:rPr>
                <w:rFonts w:ascii="Calisto MT" w:hAnsi="Calisto MT"/>
                <w:sz w:val="22"/>
                <w:szCs w:val="22"/>
              </w:rPr>
              <w:t>411</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517</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580</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510</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Median Age</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center"/>
              <w:rPr>
                <w:rFonts w:ascii="Calisto MT" w:hAnsi="Calisto MT"/>
                <w:sz w:val="22"/>
                <w:szCs w:val="22"/>
              </w:rPr>
            </w:pPr>
          </w:p>
          <w:p w:rsidR="0064329F" w:rsidRPr="00B50385" w:rsidRDefault="0064329F" w:rsidP="00E9613C">
            <w:pPr>
              <w:spacing w:after="58"/>
              <w:jc w:val="center"/>
              <w:rPr>
                <w:rFonts w:ascii="Calisto MT" w:hAnsi="Calisto MT"/>
                <w:sz w:val="22"/>
                <w:szCs w:val="22"/>
              </w:rPr>
            </w:pPr>
            <w:r>
              <w:rPr>
                <w:rFonts w:ascii="Calisto MT" w:hAnsi="Calisto MT"/>
                <w:sz w:val="22"/>
                <w:szCs w:val="22"/>
              </w:rPr>
              <w:t>36.6</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40.5</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48</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51.1</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Total Households</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308</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417</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491</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426</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Family Households</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240</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297</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330</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345</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Married Couple Family Households</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212</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258</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281</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302</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Nonfamily Households</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68</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120</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161</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81</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Nonfamily Households Living Alone</w:t>
            </w:r>
          </w:p>
        </w:tc>
        <w:tc>
          <w:tcPr>
            <w:tcW w:w="1159" w:type="dxa"/>
            <w:tcBorders>
              <w:top w:val="single" w:sz="7" w:space="0" w:color="000000"/>
              <w:left w:val="single" w:sz="7" w:space="0" w:color="000000"/>
              <w:bottom w:val="single" w:sz="7" w:space="0" w:color="000000"/>
              <w:right w:val="single" w:sz="7" w:space="0" w:color="000000"/>
            </w:tcBorders>
            <w:vAlign w:val="center"/>
          </w:tcPr>
          <w:p w:rsidR="0064329F" w:rsidRPr="00B50385" w:rsidRDefault="0064329F" w:rsidP="00E9613C">
            <w:pPr>
              <w:jc w:val="center"/>
              <w:rPr>
                <w:rFonts w:ascii="Calisto MT" w:hAnsi="Calisto MT"/>
                <w:sz w:val="22"/>
                <w:szCs w:val="22"/>
              </w:rPr>
            </w:pPr>
            <w:r>
              <w:rPr>
                <w:rFonts w:ascii="Calisto MT" w:hAnsi="Calisto MT"/>
                <w:sz w:val="22"/>
                <w:szCs w:val="22"/>
              </w:rPr>
              <w:t>45</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88</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123</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61</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Single-Person Household 65 years +</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21</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26</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44</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23</w:t>
            </w:r>
          </w:p>
        </w:tc>
      </w:tr>
      <w:tr w:rsidR="0064329F" w:rsidRPr="00B50385" w:rsidTr="00E9613C">
        <w:tblPrEx>
          <w:tblCellMar>
            <w:top w:w="0" w:type="dxa"/>
            <w:bottom w:w="0" w:type="dxa"/>
          </w:tblCellMar>
        </w:tblPrEx>
        <w:trPr>
          <w:jc w:val="center"/>
        </w:trPr>
        <w:tc>
          <w:tcPr>
            <w:tcW w:w="414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line="120" w:lineRule="exact"/>
              <w:jc w:val="both"/>
              <w:rPr>
                <w:rFonts w:ascii="Calisto MT" w:hAnsi="Calisto MT"/>
                <w:sz w:val="22"/>
                <w:szCs w:val="22"/>
              </w:rPr>
            </w:pPr>
          </w:p>
          <w:p w:rsidR="0064329F" w:rsidRPr="00B50385" w:rsidRDefault="0064329F" w:rsidP="00E9613C">
            <w:pPr>
              <w:spacing w:after="58"/>
              <w:jc w:val="both"/>
              <w:rPr>
                <w:rFonts w:ascii="Calisto MT" w:hAnsi="Calisto MT"/>
                <w:sz w:val="22"/>
                <w:szCs w:val="22"/>
              </w:rPr>
            </w:pPr>
            <w:r w:rsidRPr="00B50385">
              <w:rPr>
                <w:rFonts w:ascii="Calisto MT" w:hAnsi="Calisto MT"/>
                <w:sz w:val="22"/>
                <w:szCs w:val="22"/>
              </w:rPr>
              <w:t>Average Household Size</w:t>
            </w:r>
          </w:p>
        </w:tc>
        <w:tc>
          <w:tcPr>
            <w:tcW w:w="1159"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2.78</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2.49</w:t>
            </w:r>
          </w:p>
        </w:tc>
        <w:tc>
          <w:tcPr>
            <w:tcW w:w="126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2.32</w:t>
            </w:r>
          </w:p>
        </w:tc>
        <w:tc>
          <w:tcPr>
            <w:tcW w:w="1170" w:type="dxa"/>
            <w:tcBorders>
              <w:top w:val="single" w:sz="7" w:space="0" w:color="000000"/>
              <w:left w:val="single" w:sz="7" w:space="0" w:color="000000"/>
              <w:bottom w:val="single" w:sz="7" w:space="0" w:color="000000"/>
              <w:right w:val="single" w:sz="7" w:space="0" w:color="000000"/>
            </w:tcBorders>
          </w:tcPr>
          <w:p w:rsidR="0064329F" w:rsidRPr="00B50385" w:rsidRDefault="0064329F" w:rsidP="00E9613C">
            <w:pPr>
              <w:spacing w:after="58"/>
              <w:jc w:val="center"/>
              <w:rPr>
                <w:rFonts w:ascii="Calisto MT" w:hAnsi="Calisto MT"/>
                <w:sz w:val="22"/>
                <w:szCs w:val="22"/>
              </w:rPr>
            </w:pPr>
            <w:r>
              <w:rPr>
                <w:rFonts w:ascii="Calisto MT" w:hAnsi="Calisto MT"/>
                <w:sz w:val="22"/>
                <w:szCs w:val="22"/>
              </w:rPr>
              <w:t>2.45</w:t>
            </w:r>
          </w:p>
        </w:tc>
      </w:tr>
    </w:tbl>
    <w:p w:rsidR="0064329F" w:rsidRPr="00B50385" w:rsidRDefault="0064329F" w:rsidP="0064329F">
      <w:pPr>
        <w:jc w:val="both"/>
        <w:rPr>
          <w:rFonts w:ascii="Calisto MT" w:hAnsi="Calisto MT"/>
          <w:bCs/>
          <w:i/>
        </w:rPr>
      </w:pPr>
      <w:r w:rsidRPr="00B50385">
        <w:rPr>
          <w:rFonts w:ascii="Calisto MT" w:hAnsi="Calisto MT"/>
        </w:rPr>
        <w:tab/>
      </w:r>
      <w:r w:rsidRPr="00B50385">
        <w:rPr>
          <w:rFonts w:ascii="Calisto MT" w:hAnsi="Calisto MT"/>
        </w:rPr>
        <w:tab/>
      </w:r>
      <w:r w:rsidRPr="00B50385">
        <w:rPr>
          <w:rFonts w:ascii="Calisto MT" w:hAnsi="Calisto MT"/>
        </w:rPr>
        <w:tab/>
      </w:r>
      <w:r w:rsidRPr="00B50385">
        <w:rPr>
          <w:rFonts w:ascii="Calisto MT" w:hAnsi="Calisto MT"/>
        </w:rPr>
        <w:tab/>
      </w:r>
      <w:r w:rsidRPr="00B50385">
        <w:rPr>
          <w:rFonts w:ascii="Calisto MT" w:hAnsi="Calisto MT"/>
        </w:rPr>
        <w:tab/>
      </w:r>
      <w:r w:rsidRPr="00B50385">
        <w:rPr>
          <w:rFonts w:ascii="Calisto MT" w:hAnsi="Calisto MT"/>
        </w:rPr>
        <w:tab/>
      </w:r>
      <w:r w:rsidR="00921B41">
        <w:rPr>
          <w:rFonts w:ascii="Calisto MT" w:hAnsi="Calisto MT"/>
        </w:rPr>
        <w:t xml:space="preserve">                    </w:t>
      </w:r>
      <w:r w:rsidR="00921B41">
        <w:rPr>
          <w:rFonts w:ascii="Calisto MT" w:hAnsi="Calisto MT"/>
          <w:bCs/>
          <w:i/>
          <w:sz w:val="20"/>
        </w:rPr>
        <w:t>Source: 199</w:t>
      </w:r>
      <w:r w:rsidRPr="00B50385">
        <w:rPr>
          <w:rFonts w:ascii="Calisto MT" w:hAnsi="Calisto MT"/>
          <w:bCs/>
          <w:i/>
          <w:sz w:val="20"/>
        </w:rPr>
        <w:t>0, 2000, 2010 Census</w:t>
      </w:r>
      <w:r w:rsidR="00921B41">
        <w:rPr>
          <w:rFonts w:ascii="Calisto MT" w:hAnsi="Calisto MT"/>
          <w:bCs/>
          <w:i/>
          <w:sz w:val="20"/>
        </w:rPr>
        <w:t>, 2017 ACS</w:t>
      </w:r>
    </w:p>
    <w:p w:rsidR="0064329F" w:rsidRPr="00B50385" w:rsidRDefault="0064329F" w:rsidP="0064329F">
      <w:pPr>
        <w:jc w:val="both"/>
        <w:rPr>
          <w:rFonts w:ascii="Calisto MT" w:hAnsi="Calisto MT"/>
        </w:rPr>
      </w:pPr>
      <w:r w:rsidRPr="00B50385">
        <w:rPr>
          <w:rFonts w:ascii="Calisto MT" w:hAnsi="Calisto MT"/>
          <w:b/>
          <w:bCs/>
        </w:rPr>
        <w:t>Components of Population Change</w:t>
      </w:r>
    </w:p>
    <w:p w:rsidR="0064329F" w:rsidRPr="00B50385" w:rsidRDefault="0064329F" w:rsidP="0064329F">
      <w:pPr>
        <w:jc w:val="both"/>
        <w:rPr>
          <w:rFonts w:ascii="Calisto MT" w:hAnsi="Calisto MT"/>
        </w:rPr>
      </w:pPr>
      <w:r w:rsidRPr="00B50385">
        <w:rPr>
          <w:rFonts w:ascii="Calisto MT" w:hAnsi="Calisto MT"/>
        </w:rPr>
        <w:t xml:space="preserve"> </w:t>
      </w:r>
    </w:p>
    <w:p w:rsidR="0064329F" w:rsidRPr="00B50385" w:rsidRDefault="0064329F" w:rsidP="0064329F">
      <w:pPr>
        <w:jc w:val="both"/>
        <w:rPr>
          <w:rFonts w:ascii="Calisto MT" w:hAnsi="Calisto MT"/>
        </w:rPr>
      </w:pPr>
      <w:r>
        <w:rPr>
          <w:rFonts w:ascii="Calisto MT" w:hAnsi="Calisto MT"/>
        </w:rPr>
        <w:t>Between 2001</w:t>
      </w:r>
      <w:r w:rsidRPr="00B50385">
        <w:rPr>
          <w:rFonts w:ascii="Calisto MT" w:hAnsi="Calisto MT"/>
        </w:rPr>
        <w:t xml:space="preserve"> and 201</w:t>
      </w:r>
      <w:r>
        <w:rPr>
          <w:rFonts w:ascii="Calisto MT" w:hAnsi="Calisto MT"/>
        </w:rPr>
        <w:t>7</w:t>
      </w:r>
      <w:r w:rsidRPr="00B50385">
        <w:rPr>
          <w:rFonts w:ascii="Calisto MT" w:hAnsi="Calisto MT"/>
        </w:rPr>
        <w:t xml:space="preserve">, the town’s population </w:t>
      </w:r>
      <w:r>
        <w:rPr>
          <w:rFonts w:ascii="Calisto MT" w:hAnsi="Calisto MT"/>
        </w:rPr>
        <w:t>saw an increase through 2010 and then decreased back to its 2000 level for a flat overall population change</w:t>
      </w:r>
      <w:r w:rsidRPr="00B50385">
        <w:rPr>
          <w:rFonts w:ascii="Calisto MT" w:hAnsi="Calisto MT"/>
        </w:rPr>
        <w:t xml:space="preserve">. Population change in a community is a result of both natural change and migration. </w:t>
      </w:r>
      <w:r w:rsidRPr="00B50385">
        <w:rPr>
          <w:rFonts w:ascii="Calisto MT" w:hAnsi="Calisto MT"/>
          <w:u w:val="single"/>
        </w:rPr>
        <w:t>Natural change</w:t>
      </w:r>
      <w:r w:rsidRPr="00B50385">
        <w:rPr>
          <w:rFonts w:ascii="Calisto MT" w:hAnsi="Calisto MT"/>
        </w:rPr>
        <w:t xml:space="preserve"> is the difference between deaths and births in the community over a period of time. M</w:t>
      </w:r>
      <w:r w:rsidRPr="00B50385">
        <w:rPr>
          <w:rFonts w:ascii="Calisto MT" w:hAnsi="Calisto MT"/>
          <w:u w:val="single"/>
        </w:rPr>
        <w:t>igration</w:t>
      </w:r>
      <w:r w:rsidRPr="00B50385">
        <w:rPr>
          <w:rFonts w:ascii="Calisto MT" w:hAnsi="Calisto MT"/>
        </w:rPr>
        <w:t xml:space="preserve"> accounts for people moving in and moving out.  Net migration is population change not explained by births and deaths.  </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sidRPr="00B50385">
        <w:rPr>
          <w:rFonts w:ascii="Calisto MT" w:hAnsi="Calisto MT"/>
        </w:rPr>
        <w:t xml:space="preserve">Between </w:t>
      </w:r>
      <w:r>
        <w:rPr>
          <w:rFonts w:ascii="Calisto MT" w:hAnsi="Calisto MT"/>
        </w:rPr>
        <w:t>2000 and 2017</w:t>
      </w:r>
      <w:r w:rsidRPr="00B50385">
        <w:rPr>
          <w:rFonts w:ascii="Calisto MT" w:hAnsi="Calisto MT"/>
        </w:rPr>
        <w:t xml:space="preserve"> the natural change in </w:t>
      </w:r>
      <w:r>
        <w:rPr>
          <w:rFonts w:ascii="Calisto MT" w:hAnsi="Calisto MT"/>
        </w:rPr>
        <w:t>Fayette</w:t>
      </w:r>
      <w:r w:rsidRPr="00B50385">
        <w:rPr>
          <w:rFonts w:ascii="Calisto MT" w:hAnsi="Calisto MT"/>
        </w:rPr>
        <w:t xml:space="preserve"> accounted for </w:t>
      </w:r>
      <w:r>
        <w:rPr>
          <w:rFonts w:ascii="Calisto MT" w:hAnsi="Calisto MT"/>
        </w:rPr>
        <w:t>a decrease in 10</w:t>
      </w:r>
      <w:r w:rsidRPr="00B50385">
        <w:rPr>
          <w:rFonts w:ascii="Calisto MT" w:hAnsi="Calisto MT"/>
        </w:rPr>
        <w:t xml:space="preserve"> persons, based on </w:t>
      </w:r>
      <w:r>
        <w:rPr>
          <w:rFonts w:ascii="Calisto MT" w:hAnsi="Calisto MT"/>
        </w:rPr>
        <w:t>Maine’s Department of Health and Human Services</w:t>
      </w:r>
      <w:r w:rsidRPr="00B50385">
        <w:rPr>
          <w:rFonts w:ascii="Calisto MT" w:hAnsi="Calisto MT"/>
        </w:rPr>
        <w:t xml:space="preserve"> reports of vital statistics. That means that net migration accounted for </w:t>
      </w:r>
      <w:r>
        <w:rPr>
          <w:rFonts w:ascii="Calisto MT" w:hAnsi="Calisto MT"/>
        </w:rPr>
        <w:t>just a handful of persons</w:t>
      </w:r>
      <w:r w:rsidRPr="00B50385">
        <w:rPr>
          <w:rFonts w:ascii="Calisto MT" w:hAnsi="Calisto MT"/>
        </w:rPr>
        <w:t xml:space="preserve">.  </w:t>
      </w:r>
      <w:r>
        <w:rPr>
          <w:rFonts w:ascii="Calisto MT" w:hAnsi="Calisto MT"/>
        </w:rPr>
        <w:t>Negative natural population change is alarming by itself.  However, when negative natural population change is combined with slow net migration, then population loss becomes a real problem.</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As said, the natural change in Fayette from 2001 to 2017 was a decrease in 10 persons.  However, when looking at Figure 2, it becomes clear that from 2010 and on, the death rate has begun to really outpace the birth rate.  In fact, from 2010 to 2017, the natural population change in Fayette was a decrease in 35 persons.</w:t>
      </w:r>
    </w:p>
    <w:p w:rsidR="0064329F" w:rsidRDefault="0064329F" w:rsidP="0064329F">
      <w:pPr>
        <w:jc w:val="both"/>
        <w:rPr>
          <w:rFonts w:ascii="Calisto MT" w:hAnsi="Calisto MT"/>
        </w:rPr>
      </w:pPr>
    </w:p>
    <w:p w:rsidR="0064329F" w:rsidRDefault="0064329F" w:rsidP="0064329F">
      <w:pPr>
        <w:jc w:val="both"/>
        <w:rPr>
          <w:rFonts w:ascii="Calisto MT" w:hAnsi="Calisto MT"/>
          <w:b/>
        </w:rPr>
      </w:pPr>
      <w:r>
        <w:rPr>
          <w:rFonts w:ascii="Calisto MT" w:hAnsi="Calisto MT"/>
          <w:b/>
        </w:rPr>
        <w:t xml:space="preserve">Figure 2:  Natural </w:t>
      </w:r>
      <w:r w:rsidRPr="00B50385">
        <w:rPr>
          <w:rFonts w:ascii="Calisto MT" w:hAnsi="Calisto MT"/>
          <w:b/>
        </w:rPr>
        <w:t xml:space="preserve">Population Change in </w:t>
      </w:r>
      <w:r>
        <w:rPr>
          <w:rFonts w:ascii="Calisto MT" w:hAnsi="Calisto MT"/>
          <w:b/>
        </w:rPr>
        <w:t>Fayette</w:t>
      </w:r>
    </w:p>
    <w:p w:rsidR="0064329F" w:rsidRDefault="0064329F" w:rsidP="0064329F">
      <w:pPr>
        <w:jc w:val="both"/>
        <w:rPr>
          <w:rFonts w:ascii="Calisto MT" w:hAnsi="Calisto MT"/>
        </w:rPr>
      </w:pPr>
    </w:p>
    <w:p w:rsidR="0064329F" w:rsidRDefault="0064329F" w:rsidP="0064329F">
      <w:pPr>
        <w:jc w:val="both"/>
        <w:rPr>
          <w:rFonts w:ascii="Calisto MT" w:hAnsi="Calisto MT"/>
        </w:rPr>
      </w:pPr>
    </w:p>
    <w:p w:rsidR="0064329F" w:rsidRDefault="0064329F" w:rsidP="0064329F">
      <w:pPr>
        <w:jc w:val="center"/>
        <w:rPr>
          <w:noProof/>
        </w:rPr>
      </w:pPr>
      <w:r w:rsidRPr="00822F42">
        <w:rPr>
          <w:noProof/>
        </w:rPr>
        <w:lastRenderedPageBreak/>
        <w:drawing>
          <wp:inline distT="0" distB="0" distL="0" distR="0">
            <wp:extent cx="4568825" cy="2740025"/>
            <wp:effectExtent l="0" t="0" r="317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4329F" w:rsidRPr="00D53023" w:rsidRDefault="0064329F" w:rsidP="0064329F">
      <w:pPr>
        <w:rPr>
          <w:rFonts w:ascii="Calisto MT" w:hAnsi="Calisto MT"/>
          <w:i/>
          <w:sz w:val="20"/>
          <w:szCs w:val="20"/>
        </w:rPr>
      </w:pPr>
      <w:r>
        <w:rPr>
          <w:rFonts w:ascii="Calisto MT" w:hAnsi="Calisto MT"/>
          <w:i/>
          <w:noProof/>
          <w:sz w:val="20"/>
          <w:szCs w:val="20"/>
        </w:rPr>
        <w:t xml:space="preserve">                                                                                                                                     </w:t>
      </w:r>
      <w:r w:rsidRPr="00D53023">
        <w:rPr>
          <w:rFonts w:ascii="Calisto MT" w:hAnsi="Calisto MT"/>
          <w:i/>
          <w:noProof/>
          <w:sz w:val="20"/>
          <w:szCs w:val="20"/>
        </w:rPr>
        <w:t>Source: Maine DHHS</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sidRPr="00B50385">
        <w:rPr>
          <w:rFonts w:ascii="Calisto MT" w:hAnsi="Calisto MT"/>
        </w:rPr>
        <w:t xml:space="preserve">Will the ratio of natural change and net migration continue? Considering the aging of the population, a trend toward smaller families and increasing housing values, it seems that deaths will </w:t>
      </w:r>
      <w:r>
        <w:rPr>
          <w:rFonts w:ascii="Calisto MT" w:hAnsi="Calisto MT"/>
        </w:rPr>
        <w:t>continue</w:t>
      </w:r>
      <w:r w:rsidRPr="00B50385">
        <w:rPr>
          <w:rFonts w:ascii="Calisto MT" w:hAnsi="Calisto MT"/>
        </w:rPr>
        <w:t xml:space="preserve"> to outpace births, resulting in a </w:t>
      </w:r>
      <w:r>
        <w:rPr>
          <w:rFonts w:ascii="Calisto MT" w:hAnsi="Calisto MT"/>
        </w:rPr>
        <w:t xml:space="preserve">continuing </w:t>
      </w:r>
      <w:r w:rsidRPr="00B50385">
        <w:rPr>
          <w:rFonts w:ascii="Calisto MT" w:hAnsi="Calisto MT"/>
        </w:rPr>
        <w:t xml:space="preserve">decline in natural change.  </w:t>
      </w:r>
    </w:p>
    <w:p w:rsidR="0064329F" w:rsidRDefault="0064329F" w:rsidP="0064329F">
      <w:pPr>
        <w:jc w:val="both"/>
        <w:rPr>
          <w:rFonts w:ascii="Calisto MT" w:hAnsi="Calisto MT"/>
        </w:rPr>
      </w:pPr>
    </w:p>
    <w:p w:rsidR="0064329F" w:rsidRPr="00B50385" w:rsidRDefault="0064329F" w:rsidP="0064329F">
      <w:pPr>
        <w:jc w:val="both"/>
        <w:rPr>
          <w:rFonts w:ascii="Calisto MT" w:hAnsi="Calisto MT"/>
        </w:rPr>
      </w:pPr>
      <w:r w:rsidRPr="00B50385">
        <w:rPr>
          <w:rFonts w:ascii="Calisto MT" w:hAnsi="Calisto MT"/>
        </w:rPr>
        <w:t xml:space="preserve">Availability of land, ease of access </w:t>
      </w:r>
      <w:r>
        <w:rPr>
          <w:rFonts w:ascii="Calisto MT" w:hAnsi="Calisto MT"/>
        </w:rPr>
        <w:t>to Augusta</w:t>
      </w:r>
      <w:r w:rsidRPr="00B50385">
        <w:rPr>
          <w:rFonts w:ascii="Calisto MT" w:hAnsi="Calisto MT"/>
        </w:rPr>
        <w:t xml:space="preserve">, </w:t>
      </w:r>
      <w:r>
        <w:rPr>
          <w:rFonts w:ascii="Calisto MT" w:hAnsi="Calisto MT"/>
        </w:rPr>
        <w:t>access to water and other outdoor recreation</w:t>
      </w:r>
      <w:r w:rsidRPr="00B50385">
        <w:rPr>
          <w:rFonts w:ascii="Calisto MT" w:hAnsi="Calisto MT"/>
        </w:rPr>
        <w:t xml:space="preserve">, and other factors will continue to make </w:t>
      </w:r>
      <w:r>
        <w:rPr>
          <w:rFonts w:ascii="Calisto MT" w:hAnsi="Calisto MT"/>
        </w:rPr>
        <w:t>Fayette</w:t>
      </w:r>
      <w:r w:rsidRPr="00B50385">
        <w:rPr>
          <w:rFonts w:ascii="Calisto MT" w:hAnsi="Calisto MT"/>
        </w:rPr>
        <w:t xml:space="preserve"> an attractive place to </w:t>
      </w:r>
      <w:r>
        <w:rPr>
          <w:rFonts w:ascii="Calisto MT" w:hAnsi="Calisto MT"/>
        </w:rPr>
        <w:t>live. In other words, Fayette could attract population growth</w:t>
      </w:r>
      <w:r w:rsidRPr="00B50385">
        <w:rPr>
          <w:rFonts w:ascii="Calisto MT" w:hAnsi="Calisto MT"/>
        </w:rPr>
        <w:t>.  We cannot impact the rate of natural change with town policy; we can, however, affect the rate of migration – managing land use, economic developme</w:t>
      </w:r>
      <w:r>
        <w:rPr>
          <w:rFonts w:ascii="Calisto MT" w:hAnsi="Calisto MT"/>
        </w:rPr>
        <w:t>nt, and public service policies.</w:t>
      </w:r>
    </w:p>
    <w:p w:rsidR="0064329F" w:rsidRDefault="0064329F" w:rsidP="0064329F">
      <w:pPr>
        <w:jc w:val="both"/>
        <w:rPr>
          <w:rFonts w:ascii="Calisto MT" w:hAnsi="Calisto MT"/>
        </w:rPr>
      </w:pPr>
    </w:p>
    <w:p w:rsidR="0064329F" w:rsidRPr="00B50385" w:rsidRDefault="0064329F" w:rsidP="0064329F">
      <w:pPr>
        <w:jc w:val="both"/>
        <w:rPr>
          <w:rFonts w:ascii="Calisto MT" w:hAnsi="Calisto MT"/>
        </w:rPr>
      </w:pPr>
      <w:r w:rsidRPr="00B50385">
        <w:rPr>
          <w:rFonts w:ascii="Calisto MT" w:hAnsi="Calisto MT"/>
        </w:rPr>
        <w:t xml:space="preserve">The table below shows age trends – which age groups are gaining, which are losing.  Since the overall population increased by </w:t>
      </w:r>
      <w:r>
        <w:rPr>
          <w:rFonts w:ascii="Calisto MT" w:hAnsi="Calisto MT"/>
        </w:rPr>
        <w:t>22.1</w:t>
      </w:r>
      <w:r w:rsidRPr="00B50385">
        <w:rPr>
          <w:rFonts w:ascii="Calisto MT" w:hAnsi="Calisto MT"/>
        </w:rPr>
        <w:t xml:space="preserve"> percent, any age group gaining more than </w:t>
      </w:r>
      <w:r>
        <w:rPr>
          <w:rFonts w:ascii="Calisto MT" w:hAnsi="Calisto MT"/>
        </w:rPr>
        <w:t>22.1</w:t>
      </w:r>
      <w:r w:rsidRPr="00B50385">
        <w:rPr>
          <w:rFonts w:ascii="Calisto MT" w:hAnsi="Calisto MT"/>
        </w:rPr>
        <w:t xml:space="preserve"> percent is </w:t>
      </w:r>
      <w:r>
        <w:rPr>
          <w:rFonts w:ascii="Calisto MT" w:hAnsi="Calisto MT"/>
        </w:rPr>
        <w:t>increasing</w:t>
      </w:r>
      <w:r w:rsidRPr="00B50385">
        <w:rPr>
          <w:rFonts w:ascii="Calisto MT" w:hAnsi="Calisto MT"/>
        </w:rPr>
        <w:t>; those gaining less are shrinking.</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sidRPr="00B50385">
        <w:rPr>
          <w:rFonts w:ascii="Calisto MT" w:hAnsi="Calisto MT"/>
          <w:b/>
          <w:bCs/>
        </w:rPr>
        <w:t>Table 3:  Age Trends 1990 to 201</w:t>
      </w:r>
      <w:r>
        <w:rPr>
          <w:rFonts w:ascii="Calisto MT" w:hAnsi="Calisto MT"/>
          <w:b/>
          <w:bCs/>
        </w:rPr>
        <w:t>7</w:t>
      </w:r>
      <w:r w:rsidRPr="00B50385">
        <w:rPr>
          <w:rFonts w:ascii="Calisto MT" w:hAnsi="Calisto MT"/>
        </w:rPr>
        <w:tab/>
      </w:r>
    </w:p>
    <w:p w:rsidR="0064329F" w:rsidRPr="00B50385" w:rsidRDefault="0064329F" w:rsidP="0064329F">
      <w:pPr>
        <w:jc w:val="both"/>
        <w:rPr>
          <w:rFonts w:ascii="Calisto MT" w:hAnsi="Calisto MT"/>
        </w:rPr>
      </w:pPr>
    </w:p>
    <w:tbl>
      <w:tblPr>
        <w:tblW w:w="8061" w:type="dxa"/>
        <w:jc w:val="center"/>
        <w:tblCellMar>
          <w:left w:w="120" w:type="dxa"/>
          <w:right w:w="120" w:type="dxa"/>
        </w:tblCellMar>
        <w:tblLook w:val="0000" w:firstRow="0" w:lastRow="0" w:firstColumn="0" w:lastColumn="0" w:noHBand="0" w:noVBand="0"/>
      </w:tblPr>
      <w:tblGrid>
        <w:gridCol w:w="2764"/>
        <w:gridCol w:w="981"/>
        <w:gridCol w:w="1069"/>
        <w:gridCol w:w="1069"/>
        <w:gridCol w:w="1069"/>
        <w:gridCol w:w="1109"/>
      </w:tblGrid>
      <w:tr w:rsidR="0064329F" w:rsidRPr="002578E8" w:rsidTr="00E9613C">
        <w:tblPrEx>
          <w:tblCellMar>
            <w:top w:w="0" w:type="dxa"/>
            <w:bottom w:w="0" w:type="dxa"/>
          </w:tblCellMar>
        </w:tblPrEx>
        <w:trPr>
          <w:trHeight w:val="349"/>
          <w:jc w:val="center"/>
        </w:trPr>
        <w:tc>
          <w:tcPr>
            <w:tcW w:w="0" w:type="auto"/>
            <w:tcBorders>
              <w:top w:val="single" w:sz="8" w:space="0" w:color="000000"/>
              <w:left w:val="single" w:sz="8" w:space="0" w:color="000000"/>
              <w:bottom w:val="double" w:sz="4" w:space="0" w:color="auto"/>
              <w:right w:val="single" w:sz="8" w:space="0" w:color="000000"/>
            </w:tcBorders>
          </w:tcPr>
          <w:p w:rsidR="0064329F" w:rsidRPr="002578E8" w:rsidRDefault="0064329F" w:rsidP="00E9613C">
            <w:pPr>
              <w:spacing w:line="120" w:lineRule="exact"/>
              <w:jc w:val="both"/>
              <w:rPr>
                <w:rFonts w:ascii="Calisto MT" w:hAnsi="Calisto MT"/>
                <w:b/>
                <w:sz w:val="22"/>
                <w:szCs w:val="22"/>
              </w:rPr>
            </w:pPr>
          </w:p>
          <w:p w:rsidR="0064329F" w:rsidRPr="002578E8" w:rsidRDefault="0064329F" w:rsidP="00E9613C">
            <w:pPr>
              <w:spacing w:after="58"/>
              <w:jc w:val="both"/>
              <w:rPr>
                <w:rFonts w:ascii="Calisto MT" w:hAnsi="Calisto MT"/>
                <w:b/>
                <w:sz w:val="22"/>
                <w:szCs w:val="22"/>
              </w:rPr>
            </w:pPr>
          </w:p>
        </w:tc>
        <w:tc>
          <w:tcPr>
            <w:tcW w:w="0" w:type="auto"/>
            <w:tcBorders>
              <w:top w:val="single" w:sz="8" w:space="0" w:color="000000"/>
              <w:left w:val="single" w:sz="8" w:space="0" w:color="000000"/>
              <w:bottom w:val="double" w:sz="4" w:space="0" w:color="auto"/>
              <w:right w:val="single" w:sz="8" w:space="0" w:color="000000"/>
            </w:tcBorders>
          </w:tcPr>
          <w:p w:rsidR="0064329F" w:rsidRPr="002578E8" w:rsidRDefault="0064329F" w:rsidP="00E9613C">
            <w:pPr>
              <w:spacing w:line="120" w:lineRule="exact"/>
              <w:jc w:val="center"/>
              <w:rPr>
                <w:rFonts w:ascii="Calisto MT" w:hAnsi="Calisto MT"/>
                <w:b/>
                <w:sz w:val="22"/>
                <w:szCs w:val="22"/>
              </w:rPr>
            </w:pPr>
          </w:p>
          <w:p w:rsidR="0064329F" w:rsidRPr="002578E8" w:rsidRDefault="0064329F" w:rsidP="00E9613C">
            <w:pPr>
              <w:spacing w:after="58"/>
              <w:jc w:val="center"/>
              <w:rPr>
                <w:rFonts w:ascii="Calisto MT" w:hAnsi="Calisto MT"/>
                <w:b/>
                <w:sz w:val="22"/>
                <w:szCs w:val="22"/>
              </w:rPr>
            </w:pPr>
            <w:r w:rsidRPr="002578E8">
              <w:rPr>
                <w:rFonts w:ascii="Calisto MT" w:hAnsi="Calisto MT"/>
                <w:b/>
                <w:sz w:val="22"/>
                <w:szCs w:val="22"/>
              </w:rPr>
              <w:t xml:space="preserve">1990 </w:t>
            </w:r>
          </w:p>
        </w:tc>
        <w:tc>
          <w:tcPr>
            <w:tcW w:w="0" w:type="auto"/>
            <w:tcBorders>
              <w:top w:val="single" w:sz="8" w:space="0" w:color="000000"/>
              <w:left w:val="single" w:sz="8" w:space="0" w:color="000000"/>
              <w:bottom w:val="double" w:sz="4" w:space="0" w:color="auto"/>
              <w:right w:val="single" w:sz="8" w:space="0" w:color="000000"/>
            </w:tcBorders>
          </w:tcPr>
          <w:p w:rsidR="0064329F" w:rsidRPr="002578E8" w:rsidRDefault="0064329F" w:rsidP="00E9613C">
            <w:pPr>
              <w:spacing w:line="120" w:lineRule="exact"/>
              <w:jc w:val="center"/>
              <w:rPr>
                <w:rFonts w:ascii="Calisto MT" w:hAnsi="Calisto MT"/>
                <w:b/>
                <w:sz w:val="22"/>
                <w:szCs w:val="22"/>
              </w:rPr>
            </w:pPr>
          </w:p>
          <w:p w:rsidR="0064329F" w:rsidRPr="002578E8" w:rsidRDefault="0064329F" w:rsidP="00E9613C">
            <w:pPr>
              <w:spacing w:after="58"/>
              <w:jc w:val="center"/>
              <w:rPr>
                <w:rFonts w:ascii="Calisto MT" w:hAnsi="Calisto MT"/>
                <w:b/>
                <w:sz w:val="22"/>
                <w:szCs w:val="22"/>
              </w:rPr>
            </w:pPr>
            <w:r w:rsidRPr="002578E8">
              <w:rPr>
                <w:rFonts w:ascii="Calisto MT" w:hAnsi="Calisto MT"/>
                <w:b/>
                <w:sz w:val="22"/>
                <w:szCs w:val="22"/>
              </w:rPr>
              <w:t xml:space="preserve">2000 </w:t>
            </w:r>
          </w:p>
        </w:tc>
        <w:tc>
          <w:tcPr>
            <w:tcW w:w="0" w:type="auto"/>
            <w:tcBorders>
              <w:top w:val="single" w:sz="8" w:space="0" w:color="000000"/>
              <w:left w:val="single" w:sz="8" w:space="0" w:color="000000"/>
              <w:bottom w:val="double" w:sz="4" w:space="0" w:color="auto"/>
              <w:right w:val="single" w:sz="8" w:space="0" w:color="000000"/>
            </w:tcBorders>
          </w:tcPr>
          <w:p w:rsidR="0064329F" w:rsidRPr="002578E8" w:rsidRDefault="0064329F" w:rsidP="00E9613C">
            <w:pPr>
              <w:spacing w:line="120" w:lineRule="exact"/>
              <w:jc w:val="center"/>
              <w:rPr>
                <w:rFonts w:ascii="Calisto MT" w:hAnsi="Calisto MT"/>
                <w:b/>
                <w:sz w:val="22"/>
                <w:szCs w:val="22"/>
              </w:rPr>
            </w:pPr>
          </w:p>
          <w:p w:rsidR="0064329F" w:rsidRPr="002578E8" w:rsidRDefault="0064329F" w:rsidP="00E9613C">
            <w:pPr>
              <w:spacing w:after="58"/>
              <w:jc w:val="center"/>
              <w:rPr>
                <w:rFonts w:ascii="Calisto MT" w:hAnsi="Calisto MT"/>
                <w:b/>
                <w:sz w:val="22"/>
                <w:szCs w:val="22"/>
              </w:rPr>
            </w:pPr>
            <w:r>
              <w:rPr>
                <w:rFonts w:ascii="Calisto MT" w:hAnsi="Calisto MT"/>
                <w:b/>
                <w:sz w:val="22"/>
                <w:szCs w:val="22"/>
              </w:rPr>
              <w:t>2010</w:t>
            </w:r>
          </w:p>
        </w:tc>
        <w:tc>
          <w:tcPr>
            <w:tcW w:w="0" w:type="auto"/>
            <w:tcBorders>
              <w:top w:val="single" w:sz="8" w:space="0" w:color="000000"/>
              <w:left w:val="single" w:sz="8" w:space="0" w:color="000000"/>
              <w:bottom w:val="double" w:sz="4" w:space="0" w:color="auto"/>
              <w:right w:val="single" w:sz="8" w:space="0" w:color="000000"/>
            </w:tcBorders>
          </w:tcPr>
          <w:p w:rsidR="0064329F" w:rsidRPr="002578E8" w:rsidRDefault="0064329F" w:rsidP="00E9613C">
            <w:pPr>
              <w:spacing w:line="120" w:lineRule="exact"/>
              <w:jc w:val="center"/>
              <w:rPr>
                <w:rFonts w:ascii="Calisto MT" w:hAnsi="Calisto MT"/>
                <w:b/>
                <w:sz w:val="22"/>
                <w:szCs w:val="22"/>
              </w:rPr>
            </w:pPr>
          </w:p>
          <w:p w:rsidR="0064329F" w:rsidRPr="002578E8" w:rsidRDefault="0064329F" w:rsidP="00E9613C">
            <w:pPr>
              <w:spacing w:after="58"/>
              <w:jc w:val="center"/>
              <w:rPr>
                <w:rFonts w:ascii="Calisto MT" w:hAnsi="Calisto MT"/>
                <w:b/>
                <w:sz w:val="22"/>
                <w:szCs w:val="22"/>
              </w:rPr>
            </w:pPr>
            <w:r>
              <w:rPr>
                <w:rFonts w:ascii="Calisto MT" w:hAnsi="Calisto MT"/>
                <w:b/>
                <w:sz w:val="22"/>
                <w:szCs w:val="22"/>
              </w:rPr>
              <w:t>2017</w:t>
            </w:r>
          </w:p>
        </w:tc>
        <w:tc>
          <w:tcPr>
            <w:tcW w:w="1109" w:type="dxa"/>
            <w:tcBorders>
              <w:top w:val="single" w:sz="8" w:space="0" w:color="000000"/>
              <w:left w:val="single" w:sz="8" w:space="0" w:color="000000"/>
              <w:bottom w:val="double" w:sz="4" w:space="0" w:color="auto"/>
              <w:right w:val="single" w:sz="8" w:space="0" w:color="000000"/>
            </w:tcBorders>
          </w:tcPr>
          <w:p w:rsidR="0064329F" w:rsidRPr="00415458" w:rsidRDefault="0064329F" w:rsidP="00E9613C">
            <w:pPr>
              <w:jc w:val="center"/>
              <w:rPr>
                <w:rFonts w:ascii="Calisto MT" w:hAnsi="Calisto MT"/>
                <w:b/>
                <w:sz w:val="18"/>
                <w:szCs w:val="18"/>
              </w:rPr>
            </w:pPr>
            <w:r w:rsidRPr="00415458">
              <w:rPr>
                <w:rFonts w:ascii="Calisto MT" w:hAnsi="Calisto MT"/>
                <w:b/>
                <w:sz w:val="18"/>
                <w:szCs w:val="18"/>
              </w:rPr>
              <w:t>% Change 1990-2017</w:t>
            </w:r>
          </w:p>
        </w:tc>
      </w:tr>
      <w:tr w:rsidR="0064329F" w:rsidRPr="002578E8" w:rsidTr="00E9613C">
        <w:tblPrEx>
          <w:tblCellMar>
            <w:top w:w="0" w:type="dxa"/>
            <w:bottom w:w="0" w:type="dxa"/>
          </w:tblCellMar>
        </w:tblPrEx>
        <w:trPr>
          <w:trHeight w:val="341"/>
          <w:jc w:val="center"/>
        </w:trPr>
        <w:tc>
          <w:tcPr>
            <w:tcW w:w="0" w:type="auto"/>
            <w:tcBorders>
              <w:top w:val="double" w:sz="4" w:space="0" w:color="auto"/>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Population</w:t>
            </w:r>
          </w:p>
        </w:tc>
        <w:tc>
          <w:tcPr>
            <w:tcW w:w="0" w:type="auto"/>
            <w:tcBorders>
              <w:top w:val="double" w:sz="4" w:space="0" w:color="auto"/>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855</w:t>
            </w:r>
          </w:p>
        </w:tc>
        <w:tc>
          <w:tcPr>
            <w:tcW w:w="0" w:type="auto"/>
            <w:tcBorders>
              <w:top w:val="double" w:sz="4" w:space="0" w:color="auto"/>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1,040</w:t>
            </w:r>
          </w:p>
        </w:tc>
        <w:tc>
          <w:tcPr>
            <w:tcW w:w="0" w:type="auto"/>
            <w:tcBorders>
              <w:top w:val="double" w:sz="4" w:space="0" w:color="auto"/>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1,140</w:t>
            </w:r>
          </w:p>
        </w:tc>
        <w:tc>
          <w:tcPr>
            <w:tcW w:w="0" w:type="auto"/>
            <w:tcBorders>
              <w:top w:val="double" w:sz="4" w:space="0" w:color="auto"/>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1,044</w:t>
            </w:r>
          </w:p>
        </w:tc>
        <w:tc>
          <w:tcPr>
            <w:tcW w:w="1109" w:type="dxa"/>
            <w:tcBorders>
              <w:top w:val="double" w:sz="4" w:space="0" w:color="auto"/>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22.1%</w:t>
            </w:r>
          </w:p>
        </w:tc>
      </w:tr>
      <w:tr w:rsidR="0064329F" w:rsidRPr="002578E8" w:rsidTr="00E9613C">
        <w:tblPrEx>
          <w:tblCellMar>
            <w:top w:w="0" w:type="dxa"/>
            <w:bottom w:w="0" w:type="dxa"/>
          </w:tblCellMar>
        </w:tblPrEx>
        <w:trPr>
          <w:trHeight w:val="273"/>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Median Age</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36.6</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40.5</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48</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51.1</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Default="0064329F" w:rsidP="00E9613C">
            <w:pPr>
              <w:spacing w:after="58"/>
              <w:jc w:val="center"/>
              <w:rPr>
                <w:rFonts w:ascii="Calisto MT" w:hAnsi="Calisto MT"/>
                <w:sz w:val="22"/>
                <w:szCs w:val="22"/>
              </w:rPr>
            </w:pPr>
            <w:r>
              <w:rPr>
                <w:rFonts w:ascii="Calisto MT" w:hAnsi="Calisto MT"/>
                <w:sz w:val="22"/>
                <w:szCs w:val="22"/>
              </w:rPr>
              <w:t>39.6%</w:t>
            </w:r>
          </w:p>
        </w:tc>
      </w:tr>
      <w:tr w:rsidR="0064329F" w:rsidRPr="002578E8" w:rsidTr="00E9613C">
        <w:tblPrEx>
          <w:tblCellMar>
            <w:top w:w="0" w:type="dxa"/>
            <w:bottom w:w="0" w:type="dxa"/>
          </w:tblCellMar>
        </w:tblPrEx>
        <w:trPr>
          <w:trHeight w:val="402"/>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Under 5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41</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58</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47</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32</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-22.0%</w:t>
            </w:r>
          </w:p>
        </w:tc>
      </w:tr>
      <w:tr w:rsidR="0064329F" w:rsidRPr="002578E8" w:rsidTr="00E9613C">
        <w:tblPrEx>
          <w:tblCellMar>
            <w:top w:w="0" w:type="dxa"/>
            <w:bottom w:w="0" w:type="dxa"/>
          </w:tblCellMar>
        </w:tblPrEx>
        <w:trPr>
          <w:trHeight w:val="473"/>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5 - 17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174</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196</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161</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129</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-25.9%</w:t>
            </w:r>
          </w:p>
        </w:tc>
      </w:tr>
      <w:tr w:rsidR="0064329F" w:rsidRPr="002578E8" w:rsidTr="00E9613C">
        <w:tblPrEx>
          <w:tblCellMar>
            <w:top w:w="0" w:type="dxa"/>
            <w:bottom w:w="0" w:type="dxa"/>
          </w:tblCellMar>
        </w:tblPrEx>
        <w:trPr>
          <w:trHeight w:val="488"/>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18 years and older</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tabs>
                <w:tab w:val="center" w:pos="224"/>
              </w:tabs>
              <w:spacing w:after="58"/>
              <w:jc w:val="center"/>
              <w:rPr>
                <w:rFonts w:ascii="Calisto MT" w:hAnsi="Calisto MT"/>
                <w:sz w:val="22"/>
                <w:szCs w:val="22"/>
              </w:rPr>
            </w:pPr>
            <w:r>
              <w:rPr>
                <w:rFonts w:ascii="Calisto MT" w:hAnsi="Calisto MT"/>
                <w:sz w:val="22"/>
                <w:szCs w:val="22"/>
              </w:rPr>
              <w:t>640</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786</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932</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883</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38.0%</w:t>
            </w:r>
          </w:p>
        </w:tc>
      </w:tr>
      <w:tr w:rsidR="0064329F" w:rsidRPr="002578E8" w:rsidTr="00E9613C">
        <w:tblPrEx>
          <w:tblCellMar>
            <w:top w:w="0" w:type="dxa"/>
            <w:bottom w:w="0" w:type="dxa"/>
          </w:tblCellMar>
        </w:tblPrEx>
        <w:trPr>
          <w:trHeight w:val="488"/>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18 - 24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64</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51</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55</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72</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12.5%</w:t>
            </w:r>
          </w:p>
        </w:tc>
      </w:tr>
      <w:tr w:rsidR="0064329F" w:rsidRPr="002578E8" w:rsidTr="00E9613C">
        <w:tblPrEx>
          <w:tblCellMar>
            <w:top w:w="0" w:type="dxa"/>
            <w:bottom w:w="0" w:type="dxa"/>
          </w:tblCellMar>
        </w:tblPrEx>
        <w:trPr>
          <w:trHeight w:val="488"/>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25 - 44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293</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310</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241</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169</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-42.3%</w:t>
            </w:r>
          </w:p>
        </w:tc>
      </w:tr>
      <w:tr w:rsidR="0064329F" w:rsidRPr="002578E8" w:rsidTr="00E9613C">
        <w:tblPrEx>
          <w:tblCellMar>
            <w:top w:w="0" w:type="dxa"/>
            <w:bottom w:w="0" w:type="dxa"/>
          </w:tblCellMar>
        </w:tblPrEx>
        <w:trPr>
          <w:trHeight w:val="488"/>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45 - 54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117</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193</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253</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225</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92.3%</w:t>
            </w:r>
          </w:p>
        </w:tc>
      </w:tr>
      <w:tr w:rsidR="0064329F" w:rsidRPr="002578E8" w:rsidTr="00E9613C">
        <w:tblPrEx>
          <w:tblCellMar>
            <w:top w:w="0" w:type="dxa"/>
            <w:bottom w:w="0" w:type="dxa"/>
          </w:tblCellMar>
        </w:tblPrEx>
        <w:trPr>
          <w:trHeight w:val="481"/>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55 - 59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37</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67</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112</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125</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237.8%</w:t>
            </w:r>
          </w:p>
        </w:tc>
      </w:tr>
      <w:tr w:rsidR="0064329F" w:rsidRPr="002578E8" w:rsidTr="00E9613C">
        <w:tblPrEx>
          <w:tblCellMar>
            <w:top w:w="0" w:type="dxa"/>
            <w:bottom w:w="0" w:type="dxa"/>
          </w:tblCellMar>
        </w:tblPrEx>
        <w:trPr>
          <w:trHeight w:val="555"/>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60 - 64 years old</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41</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50</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98</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93</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Default="0064329F" w:rsidP="00E9613C">
            <w:pPr>
              <w:spacing w:after="58"/>
              <w:jc w:val="center"/>
              <w:rPr>
                <w:rFonts w:ascii="Calisto MT" w:hAnsi="Calisto MT"/>
                <w:sz w:val="22"/>
                <w:szCs w:val="22"/>
              </w:rPr>
            </w:pPr>
            <w:r>
              <w:rPr>
                <w:rFonts w:ascii="Calisto MT" w:hAnsi="Calisto MT"/>
                <w:sz w:val="22"/>
                <w:szCs w:val="22"/>
              </w:rPr>
              <w:t>126.8%</w:t>
            </w:r>
          </w:p>
        </w:tc>
      </w:tr>
      <w:tr w:rsidR="0064329F" w:rsidRPr="002578E8" w:rsidTr="00E9613C">
        <w:tblPrEx>
          <w:tblCellMar>
            <w:top w:w="0" w:type="dxa"/>
            <w:bottom w:w="0" w:type="dxa"/>
          </w:tblCellMar>
        </w:tblPrEx>
        <w:trPr>
          <w:trHeight w:val="555"/>
          <w:jc w:val="center"/>
        </w:trPr>
        <w:tc>
          <w:tcPr>
            <w:tcW w:w="0" w:type="auto"/>
            <w:tcBorders>
              <w:top w:val="single" w:sz="7" w:space="0" w:color="000000"/>
              <w:left w:val="single" w:sz="7" w:space="0" w:color="000000"/>
              <w:bottom w:val="single" w:sz="7" w:space="0" w:color="000000"/>
              <w:right w:val="single" w:sz="7" w:space="0" w:color="000000"/>
            </w:tcBorders>
          </w:tcPr>
          <w:p w:rsidR="0064329F" w:rsidRPr="002578E8" w:rsidRDefault="0064329F" w:rsidP="00E9613C">
            <w:pPr>
              <w:spacing w:line="120" w:lineRule="exact"/>
              <w:jc w:val="both"/>
              <w:rPr>
                <w:rFonts w:ascii="Calisto MT" w:hAnsi="Calisto MT"/>
                <w:sz w:val="22"/>
                <w:szCs w:val="22"/>
              </w:rPr>
            </w:pPr>
          </w:p>
          <w:p w:rsidR="0064329F" w:rsidRPr="002578E8" w:rsidRDefault="0064329F" w:rsidP="00E9613C">
            <w:pPr>
              <w:spacing w:after="58"/>
              <w:jc w:val="both"/>
              <w:rPr>
                <w:rFonts w:ascii="Calisto MT" w:hAnsi="Calisto MT"/>
                <w:sz w:val="22"/>
                <w:szCs w:val="22"/>
              </w:rPr>
            </w:pPr>
            <w:r w:rsidRPr="002578E8">
              <w:rPr>
                <w:rFonts w:ascii="Calisto MT" w:hAnsi="Calisto MT"/>
                <w:sz w:val="22"/>
                <w:szCs w:val="22"/>
              </w:rPr>
              <w:t>65 years and older</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88</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115</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after="58"/>
              <w:jc w:val="center"/>
              <w:rPr>
                <w:rFonts w:ascii="Calisto MT" w:hAnsi="Calisto MT"/>
                <w:sz w:val="22"/>
                <w:szCs w:val="22"/>
              </w:rPr>
            </w:pPr>
            <w:r>
              <w:rPr>
                <w:rFonts w:ascii="Calisto MT" w:hAnsi="Calisto MT"/>
                <w:sz w:val="22"/>
                <w:szCs w:val="22"/>
              </w:rPr>
              <w:t>173</w:t>
            </w:r>
          </w:p>
        </w:tc>
        <w:tc>
          <w:tcPr>
            <w:tcW w:w="0" w:type="auto"/>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spacing w:line="120" w:lineRule="exact"/>
              <w:jc w:val="center"/>
              <w:rPr>
                <w:rFonts w:ascii="Calisto MT" w:hAnsi="Calisto MT"/>
                <w:sz w:val="22"/>
                <w:szCs w:val="22"/>
              </w:rPr>
            </w:pPr>
          </w:p>
          <w:p w:rsidR="0064329F" w:rsidRPr="002578E8" w:rsidRDefault="0064329F" w:rsidP="00E9613C">
            <w:pPr>
              <w:spacing w:after="58"/>
              <w:jc w:val="center"/>
              <w:rPr>
                <w:rFonts w:ascii="Calisto MT" w:hAnsi="Calisto MT"/>
                <w:sz w:val="22"/>
                <w:szCs w:val="22"/>
              </w:rPr>
            </w:pPr>
            <w:r>
              <w:rPr>
                <w:rFonts w:ascii="Calisto MT" w:hAnsi="Calisto MT"/>
                <w:sz w:val="22"/>
                <w:szCs w:val="22"/>
              </w:rPr>
              <w:t>199</w:t>
            </w:r>
          </w:p>
        </w:tc>
        <w:tc>
          <w:tcPr>
            <w:tcW w:w="1109" w:type="dxa"/>
            <w:tcBorders>
              <w:top w:val="single" w:sz="7" w:space="0" w:color="000000"/>
              <w:left w:val="single" w:sz="7" w:space="0" w:color="000000"/>
              <w:bottom w:val="single" w:sz="7" w:space="0" w:color="000000"/>
              <w:right w:val="single" w:sz="7" w:space="0" w:color="000000"/>
            </w:tcBorders>
            <w:vAlign w:val="center"/>
          </w:tcPr>
          <w:p w:rsidR="0064329F" w:rsidRPr="002578E8" w:rsidRDefault="0064329F" w:rsidP="00E9613C">
            <w:pPr>
              <w:jc w:val="center"/>
              <w:rPr>
                <w:rFonts w:ascii="Calisto MT" w:hAnsi="Calisto MT"/>
                <w:sz w:val="22"/>
                <w:szCs w:val="22"/>
              </w:rPr>
            </w:pPr>
            <w:r>
              <w:rPr>
                <w:rFonts w:ascii="Calisto MT" w:hAnsi="Calisto MT"/>
                <w:sz w:val="22"/>
                <w:szCs w:val="22"/>
              </w:rPr>
              <w:t>126.1%</w:t>
            </w:r>
          </w:p>
        </w:tc>
      </w:tr>
    </w:tbl>
    <w:p w:rsidR="0064329F" w:rsidRPr="00B50385" w:rsidRDefault="0064329F" w:rsidP="0064329F">
      <w:pPr>
        <w:jc w:val="both"/>
        <w:rPr>
          <w:rFonts w:ascii="Calisto MT" w:hAnsi="Calisto MT"/>
          <w:bCs/>
          <w:i/>
        </w:rPr>
      </w:pPr>
      <w:r w:rsidRPr="00B50385">
        <w:rPr>
          <w:rFonts w:ascii="Calisto MT" w:hAnsi="Calisto MT"/>
          <w:b/>
          <w:bCs/>
        </w:rPr>
        <w:tab/>
      </w:r>
      <w:r w:rsidRPr="00B50385">
        <w:rPr>
          <w:rFonts w:ascii="Calisto MT" w:hAnsi="Calisto MT"/>
          <w:b/>
          <w:bCs/>
        </w:rPr>
        <w:tab/>
      </w:r>
      <w:r w:rsidRPr="00B50385">
        <w:rPr>
          <w:rFonts w:ascii="Calisto MT" w:hAnsi="Calisto MT"/>
          <w:b/>
          <w:bCs/>
        </w:rPr>
        <w:tab/>
      </w:r>
      <w:r w:rsidRPr="00B50385">
        <w:rPr>
          <w:rFonts w:ascii="Calisto MT" w:hAnsi="Calisto MT"/>
          <w:b/>
          <w:bCs/>
        </w:rPr>
        <w:tab/>
      </w:r>
      <w:r w:rsidRPr="00B50385">
        <w:rPr>
          <w:rFonts w:ascii="Calisto MT" w:hAnsi="Calisto MT"/>
          <w:b/>
          <w:bCs/>
        </w:rPr>
        <w:tab/>
      </w:r>
      <w:r w:rsidRPr="00B50385">
        <w:rPr>
          <w:rFonts w:ascii="Calisto MT" w:hAnsi="Calisto MT"/>
          <w:b/>
          <w:bCs/>
        </w:rPr>
        <w:tab/>
      </w:r>
      <w:r w:rsidR="00921B41">
        <w:rPr>
          <w:rFonts w:ascii="Calisto MT" w:hAnsi="Calisto MT"/>
          <w:b/>
          <w:bCs/>
        </w:rPr>
        <w:t xml:space="preserve">            </w:t>
      </w:r>
      <w:r w:rsidRPr="00B50385">
        <w:rPr>
          <w:rFonts w:ascii="Calisto MT" w:hAnsi="Calisto MT"/>
          <w:bCs/>
          <w:i/>
          <w:sz w:val="20"/>
        </w:rPr>
        <w:t>Source</w:t>
      </w:r>
      <w:proofErr w:type="gramStart"/>
      <w:r w:rsidRPr="00B50385">
        <w:rPr>
          <w:rFonts w:ascii="Calisto MT" w:hAnsi="Calisto MT"/>
          <w:bCs/>
          <w:i/>
          <w:sz w:val="20"/>
        </w:rPr>
        <w:t>:1990</w:t>
      </w:r>
      <w:proofErr w:type="gramEnd"/>
      <w:r w:rsidRPr="00B50385">
        <w:rPr>
          <w:rFonts w:ascii="Calisto MT" w:hAnsi="Calisto MT"/>
          <w:bCs/>
          <w:i/>
          <w:sz w:val="20"/>
        </w:rPr>
        <w:t>, 2000</w:t>
      </w:r>
      <w:r>
        <w:rPr>
          <w:rFonts w:ascii="Calisto MT" w:hAnsi="Calisto MT"/>
          <w:bCs/>
          <w:i/>
          <w:sz w:val="20"/>
        </w:rPr>
        <w:t>,</w:t>
      </w:r>
      <w:r w:rsidRPr="00B50385">
        <w:rPr>
          <w:rFonts w:ascii="Calisto MT" w:hAnsi="Calisto MT"/>
          <w:bCs/>
          <w:i/>
          <w:sz w:val="20"/>
        </w:rPr>
        <w:t xml:space="preserve"> 2010 Census</w:t>
      </w:r>
      <w:r>
        <w:rPr>
          <w:rFonts w:ascii="Calisto MT" w:hAnsi="Calisto MT"/>
          <w:bCs/>
          <w:i/>
          <w:sz w:val="20"/>
        </w:rPr>
        <w:t>, 2017 ACS</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sidRPr="00B50385">
        <w:rPr>
          <w:rFonts w:ascii="Calisto MT" w:hAnsi="Calisto MT"/>
        </w:rPr>
        <w:t>Some important population changes and trends:</w:t>
      </w:r>
    </w:p>
    <w:p w:rsidR="0064329F" w:rsidRPr="00B50385" w:rsidRDefault="0064329F" w:rsidP="0064329F">
      <w:pPr>
        <w:jc w:val="both"/>
        <w:rPr>
          <w:rFonts w:ascii="Calisto MT" w:hAnsi="Calisto MT"/>
        </w:rPr>
      </w:pPr>
    </w:p>
    <w:p w:rsidR="0064329F" w:rsidRPr="002578E8" w:rsidRDefault="0064329F" w:rsidP="0064329F">
      <w:pPr>
        <w:numPr>
          <w:ilvl w:val="0"/>
          <w:numId w:val="1"/>
        </w:numPr>
        <w:tabs>
          <w:tab w:val="clear" w:pos="1440"/>
          <w:tab w:val="left" w:pos="-1440"/>
          <w:tab w:val="num" w:pos="720"/>
        </w:tabs>
        <w:ind w:left="720"/>
        <w:jc w:val="both"/>
        <w:rPr>
          <w:rFonts w:ascii="Calisto MT" w:hAnsi="Calisto MT"/>
        </w:rPr>
      </w:pPr>
      <w:r w:rsidRPr="00B50385">
        <w:rPr>
          <w:rFonts w:ascii="Calisto MT" w:hAnsi="Calisto MT"/>
        </w:rPr>
        <w:t xml:space="preserve">The median age increase is dramatic. This aging trend is statewide and Maine is </w:t>
      </w:r>
      <w:r>
        <w:rPr>
          <w:rFonts w:ascii="Calisto MT" w:hAnsi="Calisto MT"/>
        </w:rPr>
        <w:t xml:space="preserve">the oldest state </w:t>
      </w:r>
      <w:r w:rsidRPr="00B50385">
        <w:rPr>
          <w:rFonts w:ascii="Calisto MT" w:hAnsi="Calisto MT"/>
        </w:rPr>
        <w:t>in the nation.</w:t>
      </w:r>
      <w:r>
        <w:rPr>
          <w:rFonts w:ascii="Calisto MT" w:hAnsi="Calisto MT"/>
        </w:rPr>
        <w:t xml:space="preserve">  It will take a statewide effort to slow this trend.</w:t>
      </w:r>
    </w:p>
    <w:p w:rsidR="0064329F" w:rsidRPr="00B50385" w:rsidRDefault="0064329F" w:rsidP="0064329F">
      <w:pPr>
        <w:numPr>
          <w:ilvl w:val="0"/>
          <w:numId w:val="1"/>
        </w:numPr>
        <w:tabs>
          <w:tab w:val="clear" w:pos="1440"/>
          <w:tab w:val="left" w:pos="-1440"/>
          <w:tab w:val="num" w:pos="720"/>
        </w:tabs>
        <w:ind w:left="720"/>
        <w:jc w:val="both"/>
        <w:rPr>
          <w:rFonts w:ascii="Calisto MT" w:hAnsi="Calisto MT"/>
        </w:rPr>
      </w:pPr>
      <w:r w:rsidRPr="00B50385">
        <w:rPr>
          <w:rFonts w:ascii="Calisto MT" w:hAnsi="Calisto MT"/>
        </w:rPr>
        <w:t xml:space="preserve">The number of children (under 18 years old) has decreased by </w:t>
      </w:r>
      <w:r>
        <w:rPr>
          <w:rFonts w:ascii="Calisto MT" w:hAnsi="Calisto MT"/>
        </w:rPr>
        <w:t>roughly</w:t>
      </w:r>
      <w:r w:rsidRPr="00B50385">
        <w:rPr>
          <w:rFonts w:ascii="Calisto MT" w:hAnsi="Calisto MT"/>
        </w:rPr>
        <w:t xml:space="preserve"> a quarter.   This has already led to lower school enrollments.</w:t>
      </w:r>
    </w:p>
    <w:p w:rsidR="0064329F" w:rsidRPr="00B50385" w:rsidRDefault="0064329F" w:rsidP="0064329F">
      <w:pPr>
        <w:numPr>
          <w:ilvl w:val="0"/>
          <w:numId w:val="1"/>
        </w:numPr>
        <w:tabs>
          <w:tab w:val="clear" w:pos="1440"/>
          <w:tab w:val="left" w:pos="-1440"/>
          <w:tab w:val="num" w:pos="720"/>
        </w:tabs>
        <w:ind w:left="720"/>
        <w:jc w:val="both"/>
        <w:rPr>
          <w:rFonts w:ascii="Calisto MT" w:hAnsi="Calisto MT"/>
        </w:rPr>
      </w:pPr>
      <w:r w:rsidRPr="00B50385">
        <w:rPr>
          <w:rFonts w:ascii="Calisto MT" w:hAnsi="Calisto MT"/>
        </w:rPr>
        <w:t>The “family-age adults” age bracket (18 to 44) age category is decreasing. Without those adults of child-bearing age, the population of chil</w:t>
      </w:r>
      <w:r>
        <w:rPr>
          <w:rFonts w:ascii="Calisto MT" w:hAnsi="Calisto MT"/>
        </w:rPr>
        <w:t>dren will continue to decline</w:t>
      </w:r>
      <w:r w:rsidRPr="00B50385">
        <w:rPr>
          <w:rFonts w:ascii="Calisto MT" w:hAnsi="Calisto MT"/>
        </w:rPr>
        <w:t>.</w:t>
      </w:r>
    </w:p>
    <w:p w:rsidR="0064329F" w:rsidRPr="00B50385" w:rsidRDefault="0064329F" w:rsidP="0064329F">
      <w:pPr>
        <w:numPr>
          <w:ilvl w:val="0"/>
          <w:numId w:val="1"/>
        </w:numPr>
        <w:tabs>
          <w:tab w:val="clear" w:pos="1440"/>
          <w:tab w:val="left" w:pos="-1440"/>
          <w:tab w:val="num" w:pos="720"/>
        </w:tabs>
        <w:ind w:left="720"/>
        <w:jc w:val="both"/>
        <w:rPr>
          <w:rFonts w:ascii="Calisto MT" w:hAnsi="Calisto MT"/>
        </w:rPr>
      </w:pPr>
      <w:r w:rsidRPr="00B50385">
        <w:rPr>
          <w:rFonts w:ascii="Calisto MT" w:hAnsi="Calisto MT"/>
        </w:rPr>
        <w:t xml:space="preserve">The “mature adult” age bracket (45 to 64) </w:t>
      </w:r>
      <w:r>
        <w:rPr>
          <w:rFonts w:ascii="Calisto MT" w:hAnsi="Calisto MT"/>
        </w:rPr>
        <w:t>has more than doubled since 1990</w:t>
      </w:r>
      <w:r w:rsidRPr="00B50385">
        <w:rPr>
          <w:rFonts w:ascii="Calisto MT" w:hAnsi="Calisto MT"/>
        </w:rPr>
        <w:t>.  This is a clear indication that the baby boom are no longer babies.  The post-war glut of children are now entering their 60’s.  As this group was the one that put enormous strain on the school system in the 60’s and 70’s, and on the housing market in the 80’s and 90’s, they are about to put the same strain on senior housing and health care services.</w:t>
      </w:r>
    </w:p>
    <w:p w:rsidR="0064329F" w:rsidRPr="00B50385" w:rsidRDefault="0064329F" w:rsidP="0064329F">
      <w:pPr>
        <w:numPr>
          <w:ilvl w:val="0"/>
          <w:numId w:val="1"/>
        </w:numPr>
        <w:tabs>
          <w:tab w:val="clear" w:pos="1440"/>
          <w:tab w:val="num" w:pos="720"/>
        </w:tabs>
        <w:ind w:left="720"/>
        <w:jc w:val="both"/>
        <w:rPr>
          <w:rFonts w:ascii="Calisto MT" w:hAnsi="Calisto MT"/>
          <w:bCs/>
        </w:rPr>
      </w:pPr>
      <w:r w:rsidRPr="00B50385">
        <w:rPr>
          <w:rFonts w:ascii="Calisto MT" w:hAnsi="Calisto MT"/>
          <w:bCs/>
        </w:rPr>
        <w:t xml:space="preserve">The 65 and older age </w:t>
      </w:r>
      <w:r>
        <w:rPr>
          <w:rFonts w:ascii="Calisto MT" w:hAnsi="Calisto MT"/>
          <w:bCs/>
        </w:rPr>
        <w:t>has also more than doubled since 1990</w:t>
      </w:r>
      <w:r w:rsidRPr="00B50385">
        <w:rPr>
          <w:rFonts w:ascii="Calisto MT" w:hAnsi="Calisto MT"/>
          <w:bCs/>
        </w:rPr>
        <w:t>.  The real impact wil</w:t>
      </w:r>
      <w:r>
        <w:rPr>
          <w:rFonts w:ascii="Calisto MT" w:hAnsi="Calisto MT"/>
          <w:bCs/>
        </w:rPr>
        <w:t>l begin in this coming decade as more and more seniors compete for services that suit their needs like housing and medical services</w:t>
      </w:r>
      <w:r w:rsidRPr="00B50385">
        <w:rPr>
          <w:rFonts w:ascii="Calisto MT" w:hAnsi="Calisto MT"/>
          <w:bCs/>
        </w:rPr>
        <w:t>.</w:t>
      </w:r>
      <w:r>
        <w:rPr>
          <w:rFonts w:ascii="Calisto MT" w:hAnsi="Calisto MT"/>
          <w:bCs/>
        </w:rPr>
        <w:t xml:space="preserve"> </w:t>
      </w:r>
      <w:r w:rsidRPr="00B50385">
        <w:rPr>
          <w:rFonts w:ascii="Calisto MT" w:hAnsi="Calisto MT"/>
          <w:bCs/>
        </w:rPr>
        <w:t xml:space="preserve">This will have </w:t>
      </w:r>
      <w:r>
        <w:rPr>
          <w:rFonts w:ascii="Calisto MT" w:hAnsi="Calisto MT"/>
          <w:bCs/>
        </w:rPr>
        <w:t xml:space="preserve">serious </w:t>
      </w:r>
      <w:r w:rsidRPr="00B50385">
        <w:rPr>
          <w:rFonts w:ascii="Calisto MT" w:hAnsi="Calisto MT"/>
          <w:bCs/>
        </w:rPr>
        <w:t>short-term implications for housing, health care, transportation, recreation, and other services.</w:t>
      </w:r>
    </w:p>
    <w:p w:rsidR="0064329F" w:rsidRPr="00B50385" w:rsidRDefault="0064329F" w:rsidP="0064329F">
      <w:pPr>
        <w:tabs>
          <w:tab w:val="left" w:pos="-1440"/>
        </w:tabs>
        <w:ind w:left="4320" w:hanging="4320"/>
        <w:jc w:val="both"/>
        <w:rPr>
          <w:rFonts w:ascii="Calisto MT" w:hAnsi="Calisto MT"/>
          <w:b/>
          <w:bCs/>
        </w:rPr>
      </w:pPr>
    </w:p>
    <w:p w:rsidR="0064329F" w:rsidRPr="00B50385" w:rsidRDefault="0064329F" w:rsidP="0064329F">
      <w:pPr>
        <w:jc w:val="both"/>
        <w:rPr>
          <w:rFonts w:ascii="Calisto MT" w:hAnsi="Calisto MT"/>
          <w:b/>
          <w:bCs/>
        </w:rPr>
      </w:pPr>
    </w:p>
    <w:p w:rsidR="0064329F" w:rsidRPr="00B50385" w:rsidRDefault="0064329F" w:rsidP="0064329F">
      <w:pPr>
        <w:jc w:val="both"/>
        <w:rPr>
          <w:rFonts w:ascii="Calisto MT" w:hAnsi="Calisto MT"/>
        </w:rPr>
      </w:pPr>
      <w:r w:rsidRPr="00B50385">
        <w:rPr>
          <w:rFonts w:ascii="Calisto MT" w:hAnsi="Calisto MT"/>
          <w:b/>
        </w:rPr>
        <w:t>Seasonal Population:</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Due to its location in the central Maine lakes region, seasonal residences have always been a makeup of the town</w:t>
      </w:r>
      <w:r w:rsidRPr="00B50385">
        <w:rPr>
          <w:rFonts w:ascii="Calisto MT" w:hAnsi="Calisto MT"/>
        </w:rPr>
        <w:t>.</w:t>
      </w:r>
    </w:p>
    <w:p w:rsidR="0064329F" w:rsidRDefault="0064329F" w:rsidP="0064329F">
      <w:pPr>
        <w:jc w:val="both"/>
        <w:rPr>
          <w:rFonts w:ascii="Calisto MT" w:hAnsi="Calisto MT"/>
        </w:rPr>
      </w:pPr>
    </w:p>
    <w:p w:rsidR="0064329F" w:rsidRPr="00B50385" w:rsidRDefault="0064329F" w:rsidP="0064329F">
      <w:pPr>
        <w:jc w:val="both"/>
        <w:rPr>
          <w:rFonts w:ascii="Calisto MT" w:hAnsi="Calisto MT"/>
        </w:rPr>
      </w:pPr>
      <w:r>
        <w:rPr>
          <w:rFonts w:ascii="Calisto MT" w:hAnsi="Calisto MT"/>
        </w:rPr>
        <w:t>According to the 2000 Census, of the 690 total housing units in town, 254 were for season, recreational, or occasional use.  In other words, 36.8% of all housing units in Fayette were vacation homes or camps.</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In 2010, 284 housing units were listed as seasonal, recreational, or occasional use homes.  Total homes in Fayette also saw an increase as there were 813 total housing units according to the 2010 Census.  Of all housing units, vacation homes made up 34.9% in 2010, fairly similar to 2000’s 36.8%.</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lastRenderedPageBreak/>
        <w:t xml:space="preserve">The 2017 ACS estimates that of the 781 total housing units, 282 are used for vacation purposes, or 36.1%.  This is right in line with the share for both 2000 and 2010.  </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Assumptions can be made using these numbers to accommodate for seasonal population fluctuations.  If we were to assume during the height of the summer that 75% of all vacation homes were occupied with an average family size of 3 persons, then Fayette would experience a seasonal population bump of 634 persons, a greater than 50% town population increase.  Say, however, we assume that peak vacation season draws 90% occupancy of the town’s camps and that the average size of the vacationing families is still three.  Fayette would experience a population bump of 761 people.</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Additionally, Echo Lake’s private summer camps, Winnebago and Vega, attract hundreds of campers and staff each summer to Fayette.</w:t>
      </w:r>
    </w:p>
    <w:p w:rsidR="0064329F"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All told, Fayette potentially experiences a doubling of its population in the height of the summer.  This seasonal bump, while expected and easily planned for, still has a drastic effect on the makeup of town.</w:t>
      </w:r>
    </w:p>
    <w:p w:rsidR="0064329F" w:rsidRDefault="0064329F" w:rsidP="0064329F">
      <w:pPr>
        <w:jc w:val="both"/>
        <w:rPr>
          <w:rFonts w:ascii="Calisto MT" w:hAnsi="Calisto MT"/>
          <w:b/>
          <w:bCs/>
        </w:rPr>
      </w:pPr>
    </w:p>
    <w:p w:rsidR="0064329F" w:rsidRPr="00B50385" w:rsidRDefault="0064329F" w:rsidP="0064329F">
      <w:pPr>
        <w:jc w:val="both"/>
        <w:rPr>
          <w:rFonts w:ascii="Calisto MT" w:hAnsi="Calisto MT"/>
          <w:bCs/>
        </w:rPr>
      </w:pPr>
      <w:r w:rsidRPr="00B50385">
        <w:rPr>
          <w:rFonts w:ascii="Calisto MT" w:hAnsi="Calisto MT"/>
          <w:b/>
          <w:bCs/>
        </w:rPr>
        <w:t>Regional Perspective</w:t>
      </w:r>
    </w:p>
    <w:p w:rsidR="0064329F" w:rsidRPr="00B50385" w:rsidRDefault="0064329F" w:rsidP="0064329F">
      <w:pPr>
        <w:tabs>
          <w:tab w:val="left" w:pos="-1440"/>
        </w:tabs>
        <w:ind w:left="4320" w:hanging="4320"/>
        <w:jc w:val="both"/>
        <w:rPr>
          <w:rFonts w:ascii="Calisto MT" w:hAnsi="Calisto MT"/>
          <w:bCs/>
        </w:rPr>
      </w:pPr>
    </w:p>
    <w:p w:rsidR="0064329F" w:rsidRPr="00B50385" w:rsidRDefault="0064329F" w:rsidP="0064329F">
      <w:pPr>
        <w:tabs>
          <w:tab w:val="left" w:pos="-1440"/>
        </w:tabs>
        <w:jc w:val="both"/>
        <w:rPr>
          <w:rFonts w:ascii="Calisto MT" w:hAnsi="Calisto MT"/>
          <w:bCs/>
        </w:rPr>
      </w:pPr>
      <w:r>
        <w:rPr>
          <w:rFonts w:ascii="Calisto MT" w:hAnsi="Calisto MT"/>
          <w:bCs/>
        </w:rPr>
        <w:t>Fayette has, historically, developed in much the same pattern as the rest of rural Kennebec County</w:t>
      </w:r>
      <w:r w:rsidRPr="00B50385">
        <w:rPr>
          <w:rFonts w:ascii="Calisto MT" w:hAnsi="Calisto MT"/>
          <w:bCs/>
        </w:rPr>
        <w:t xml:space="preserve">.  </w:t>
      </w:r>
      <w:r>
        <w:rPr>
          <w:rFonts w:ascii="Calisto MT" w:hAnsi="Calisto MT"/>
          <w:bCs/>
        </w:rPr>
        <w:t>Most of the towns of the region were agriculturally dependent in</w:t>
      </w:r>
      <w:r w:rsidRPr="00B50385">
        <w:rPr>
          <w:rFonts w:ascii="Calisto MT" w:hAnsi="Calisto MT"/>
          <w:bCs/>
        </w:rPr>
        <w:t xml:space="preserve"> </w:t>
      </w:r>
      <w:r>
        <w:rPr>
          <w:rFonts w:ascii="Calisto MT" w:hAnsi="Calisto MT"/>
          <w:bCs/>
        </w:rPr>
        <w:t>the 1800’s and experienced a</w:t>
      </w:r>
      <w:r w:rsidRPr="00B50385">
        <w:rPr>
          <w:rFonts w:ascii="Calisto MT" w:hAnsi="Calisto MT"/>
          <w:bCs/>
        </w:rPr>
        <w:t xml:space="preserve"> decline </w:t>
      </w:r>
      <w:r>
        <w:rPr>
          <w:rFonts w:ascii="Calisto MT" w:hAnsi="Calisto MT"/>
          <w:bCs/>
        </w:rPr>
        <w:t>as westward expansion and</w:t>
      </w:r>
      <w:r w:rsidRPr="00B50385">
        <w:rPr>
          <w:rFonts w:ascii="Calisto MT" w:hAnsi="Calisto MT"/>
          <w:bCs/>
        </w:rPr>
        <w:t xml:space="preserve"> urbanization </w:t>
      </w:r>
      <w:r>
        <w:rPr>
          <w:rFonts w:ascii="Calisto MT" w:hAnsi="Calisto MT"/>
          <w:bCs/>
        </w:rPr>
        <w:t>took hold during the</w:t>
      </w:r>
      <w:r w:rsidRPr="00B50385">
        <w:rPr>
          <w:rFonts w:ascii="Calisto MT" w:hAnsi="Calisto MT"/>
          <w:bCs/>
        </w:rPr>
        <w:t xml:space="preserve"> late-19</w:t>
      </w:r>
      <w:r w:rsidRPr="00B50385">
        <w:rPr>
          <w:rFonts w:ascii="Calisto MT" w:hAnsi="Calisto MT"/>
          <w:bCs/>
          <w:vertAlign w:val="superscript"/>
        </w:rPr>
        <w:t>th</w:t>
      </w:r>
      <w:r w:rsidRPr="00B50385">
        <w:rPr>
          <w:rFonts w:ascii="Calisto MT" w:hAnsi="Calisto MT"/>
          <w:bCs/>
        </w:rPr>
        <w:t>-early 20</w:t>
      </w:r>
      <w:r w:rsidRPr="00B50385">
        <w:rPr>
          <w:rFonts w:ascii="Calisto MT" w:hAnsi="Calisto MT"/>
          <w:bCs/>
          <w:vertAlign w:val="superscript"/>
        </w:rPr>
        <w:t>th</w:t>
      </w:r>
      <w:r>
        <w:rPr>
          <w:rFonts w:ascii="Calisto MT" w:hAnsi="Calisto MT"/>
          <w:bCs/>
        </w:rPr>
        <w:t xml:space="preserve"> centuries.  Just as the region experienced its greatest growth during the 70’s and 80’s, Fayette saw its greatest population boom from the 60’s through the 80’s as seen in Figure 1</w:t>
      </w:r>
      <w:r w:rsidRPr="00B50385">
        <w:rPr>
          <w:rFonts w:ascii="Calisto MT" w:hAnsi="Calisto MT"/>
          <w:bCs/>
        </w:rPr>
        <w:t xml:space="preserve">.  </w:t>
      </w:r>
    </w:p>
    <w:p w:rsidR="0064329F" w:rsidRDefault="0064329F" w:rsidP="0064329F">
      <w:pPr>
        <w:tabs>
          <w:tab w:val="left" w:pos="-1440"/>
        </w:tabs>
        <w:jc w:val="both"/>
        <w:rPr>
          <w:rFonts w:ascii="Calisto MT" w:hAnsi="Calisto MT"/>
          <w:bCs/>
        </w:rPr>
      </w:pPr>
    </w:p>
    <w:p w:rsidR="0064329F" w:rsidRDefault="0064329F" w:rsidP="0064329F">
      <w:pPr>
        <w:tabs>
          <w:tab w:val="left" w:pos="-1440"/>
        </w:tabs>
        <w:jc w:val="both"/>
        <w:rPr>
          <w:rFonts w:ascii="Calisto MT" w:hAnsi="Calisto MT"/>
          <w:bCs/>
        </w:rPr>
      </w:pPr>
      <w:r>
        <w:rPr>
          <w:rFonts w:ascii="Calisto MT" w:hAnsi="Calisto MT"/>
          <w:bCs/>
        </w:rPr>
        <w:t xml:space="preserve">Between 1960 and 1980, Fayette’s population grew from 328 to 812 persons, or 147.6%.  Similarly, Vienna, to the north of Fayette, saw a 183.8% population growth during the same time period as their population exploded from 160 to 454.  Neighboring Mount Vernon, </w:t>
      </w:r>
      <w:proofErr w:type="spellStart"/>
      <w:r>
        <w:rPr>
          <w:rFonts w:ascii="Calisto MT" w:hAnsi="Calisto MT"/>
          <w:bCs/>
        </w:rPr>
        <w:t>Chesterville</w:t>
      </w:r>
      <w:proofErr w:type="spellEnd"/>
      <w:r>
        <w:rPr>
          <w:rFonts w:ascii="Calisto MT" w:hAnsi="Calisto MT"/>
          <w:bCs/>
        </w:rPr>
        <w:t xml:space="preserve">, and Readfield also saw significant growth during this same period.  Mount Vernon’s 71.3% increase from 596 to 1,021 and </w:t>
      </w:r>
      <w:proofErr w:type="spellStart"/>
      <w:r>
        <w:rPr>
          <w:rFonts w:ascii="Calisto MT" w:hAnsi="Calisto MT"/>
          <w:bCs/>
        </w:rPr>
        <w:t>Chesterville’s</w:t>
      </w:r>
      <w:proofErr w:type="spellEnd"/>
      <w:r>
        <w:rPr>
          <w:rFonts w:ascii="Calisto MT" w:hAnsi="Calisto MT"/>
          <w:bCs/>
        </w:rPr>
        <w:t xml:space="preserve"> 72.1% growth from 505 to 869 was just eclipsed by Readfield’s 88.8% growth from 1,029 to 1,943.  No regional town saw population loss during this twenty year period.  Both Augusta (0.6% growth) and Livermore Falls (6.9% growth) had the weakest growth, regionally speaking.</w:t>
      </w:r>
    </w:p>
    <w:p w:rsidR="0064329F" w:rsidRDefault="0064329F" w:rsidP="0064329F">
      <w:pPr>
        <w:tabs>
          <w:tab w:val="left" w:pos="-1440"/>
        </w:tabs>
        <w:jc w:val="both"/>
        <w:rPr>
          <w:rFonts w:ascii="Calisto MT" w:hAnsi="Calisto MT"/>
          <w:bCs/>
        </w:rPr>
      </w:pPr>
    </w:p>
    <w:p w:rsidR="0064329F" w:rsidRDefault="0064329F" w:rsidP="0064329F">
      <w:pPr>
        <w:tabs>
          <w:tab w:val="left" w:pos="-1440"/>
        </w:tabs>
        <w:jc w:val="both"/>
        <w:rPr>
          <w:rFonts w:ascii="Calisto MT" w:hAnsi="Calisto MT"/>
          <w:bCs/>
        </w:rPr>
      </w:pPr>
      <w:r>
        <w:rPr>
          <w:rFonts w:ascii="Calisto MT" w:hAnsi="Calisto MT"/>
          <w:bCs/>
        </w:rPr>
        <w:t xml:space="preserve">Conversely, the period following the 1960 to 1980 boom saw slowing growth in Fayette.  From 1990 to 2010, Fayette grew 33.3% from 812 to 1,140.  It was eclipsed, again, by Vienna which saw 36.7% growth from 417 to 570.  It was also outpaced by </w:t>
      </w:r>
      <w:proofErr w:type="spellStart"/>
      <w:r>
        <w:rPr>
          <w:rFonts w:ascii="Calisto MT" w:hAnsi="Calisto MT"/>
          <w:bCs/>
        </w:rPr>
        <w:t>Chesterville</w:t>
      </w:r>
      <w:proofErr w:type="spellEnd"/>
      <w:r>
        <w:rPr>
          <w:rFonts w:ascii="Calisto MT" w:hAnsi="Calisto MT"/>
          <w:bCs/>
        </w:rPr>
        <w:t>, which experienced 33.6% growth, from 1,012 persons in 1990 to 1,352 persons in 2010.  Regionally speaking, most towns saw growth rates during this period in the 20 to 30 percent range.  However both Augusta and Livermore falls saw significant population loss.  Livermore Falls’ population shrunk from 3,455 persons in 1990 to 3,187 persons in 2010, or -7.8%.  Augusta, meanwhile, suffered double-digit population loss of -10.3% as it dropped from 21,325 persons in 1990 to 19,136 persons in 2010.</w:t>
      </w:r>
    </w:p>
    <w:p w:rsidR="0064329F" w:rsidRDefault="0064329F" w:rsidP="0064329F">
      <w:pPr>
        <w:tabs>
          <w:tab w:val="left" w:pos="-1440"/>
        </w:tabs>
        <w:jc w:val="both"/>
        <w:rPr>
          <w:rFonts w:ascii="Calisto MT" w:hAnsi="Calisto MT"/>
          <w:bCs/>
        </w:rPr>
      </w:pPr>
    </w:p>
    <w:p w:rsidR="0064329F" w:rsidRPr="00B50385" w:rsidRDefault="0064329F" w:rsidP="0064329F">
      <w:pPr>
        <w:tabs>
          <w:tab w:val="left" w:pos="-1440"/>
        </w:tabs>
        <w:jc w:val="both"/>
        <w:rPr>
          <w:rFonts w:ascii="Calisto MT" w:hAnsi="Calisto MT"/>
          <w:bCs/>
        </w:rPr>
      </w:pPr>
      <w:r>
        <w:rPr>
          <w:rFonts w:ascii="Calisto MT" w:hAnsi="Calisto MT"/>
          <w:bCs/>
        </w:rPr>
        <w:lastRenderedPageBreak/>
        <w:t>Contrary to historical population trends in the region, there has been a movement, nationally speaking, of urban renewal as younger Americans move and settle in cities.  It can be assumed that Fayette’s population growth of the past 50 years has come to an end.</w:t>
      </w:r>
    </w:p>
    <w:p w:rsidR="0064329F" w:rsidRPr="00B50385" w:rsidRDefault="0064329F" w:rsidP="0064329F">
      <w:pPr>
        <w:tabs>
          <w:tab w:val="left" w:pos="-1440"/>
        </w:tabs>
        <w:jc w:val="both"/>
        <w:rPr>
          <w:rFonts w:ascii="Calisto MT" w:hAnsi="Calisto MT"/>
          <w:bCs/>
        </w:rPr>
      </w:pPr>
    </w:p>
    <w:p w:rsidR="0064329F" w:rsidRPr="00B50385" w:rsidRDefault="0064329F" w:rsidP="0064329F">
      <w:pPr>
        <w:jc w:val="both"/>
        <w:rPr>
          <w:rFonts w:ascii="Calisto MT" w:hAnsi="Calisto MT"/>
          <w:b/>
          <w:bCs/>
        </w:rPr>
      </w:pPr>
      <w:r w:rsidRPr="00B50385">
        <w:rPr>
          <w:rFonts w:ascii="Calisto MT" w:hAnsi="Calisto MT"/>
          <w:b/>
          <w:bCs/>
        </w:rPr>
        <w:t>Population Projections and Impacts</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r>
        <w:rPr>
          <w:rFonts w:ascii="Calisto MT" w:hAnsi="Calisto MT"/>
        </w:rPr>
        <w:t>How much, if at all, can Fayette be expected to grow in the future</w:t>
      </w:r>
      <w:r w:rsidRPr="00B50385">
        <w:rPr>
          <w:rFonts w:ascii="Calisto MT" w:hAnsi="Calisto MT"/>
        </w:rPr>
        <w:t xml:space="preserve">?  Population projections provide the short and easy answer.  These are mathematical extrapolations of past population growth and factors such as age distribution and household size.  </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Maine’s</w:t>
      </w:r>
      <w:r w:rsidRPr="00B50385">
        <w:rPr>
          <w:rFonts w:ascii="Calisto MT" w:hAnsi="Calisto MT"/>
        </w:rPr>
        <w:t xml:space="preserve"> Office of the State Economist </w:t>
      </w:r>
      <w:r>
        <w:rPr>
          <w:rFonts w:ascii="Calisto MT" w:hAnsi="Calisto MT"/>
        </w:rPr>
        <w:t xml:space="preserve">frequently </w:t>
      </w:r>
      <w:r w:rsidRPr="00B50385">
        <w:rPr>
          <w:rFonts w:ascii="Calisto MT" w:hAnsi="Calisto MT"/>
        </w:rPr>
        <w:t xml:space="preserve">publishes </w:t>
      </w:r>
      <w:r>
        <w:rPr>
          <w:rFonts w:ascii="Calisto MT" w:hAnsi="Calisto MT"/>
        </w:rPr>
        <w:t>population projections</w:t>
      </w:r>
      <w:r w:rsidRPr="00B50385">
        <w:rPr>
          <w:rFonts w:ascii="Calisto MT" w:hAnsi="Calisto MT"/>
        </w:rPr>
        <w:t xml:space="preserve">.  </w:t>
      </w:r>
      <w:r>
        <w:rPr>
          <w:rFonts w:ascii="Calisto MT" w:hAnsi="Calisto MT"/>
        </w:rPr>
        <w:t xml:space="preserve">The Office projects that Fayette’s population will be 1,148 in the year 2036.  This is approximately 1% growth from the Office’s observed population of 1,137 persons in 2011.  While 1% growth may seem low, Fayette is actually in a better situation than its neighbors.  Only Mount Vernon is expected to outpace Fayette’s growth during the next twenty years.  Most of the region is expected to see significant population loss through 2036.  </w:t>
      </w:r>
    </w:p>
    <w:p w:rsidR="0064329F" w:rsidRDefault="0064329F" w:rsidP="0064329F">
      <w:pPr>
        <w:jc w:val="both"/>
        <w:rPr>
          <w:rFonts w:ascii="Calisto MT" w:hAnsi="Calisto MT"/>
        </w:rPr>
      </w:pPr>
    </w:p>
    <w:p w:rsidR="0064329F" w:rsidRPr="00B50385" w:rsidRDefault="0064329F" w:rsidP="0064329F">
      <w:pPr>
        <w:jc w:val="both"/>
        <w:rPr>
          <w:rFonts w:ascii="Calisto MT" w:hAnsi="Calisto MT"/>
        </w:rPr>
      </w:pPr>
      <w:r>
        <w:rPr>
          <w:rFonts w:ascii="Calisto MT" w:hAnsi="Calisto MT"/>
        </w:rPr>
        <w:t>The Kennebec Valley Council of G</w:t>
      </w:r>
      <w:r w:rsidRPr="00B50385">
        <w:rPr>
          <w:rFonts w:ascii="Calisto MT" w:hAnsi="Calisto MT"/>
        </w:rPr>
        <w:t xml:space="preserve">overnments also </w:t>
      </w:r>
      <w:r>
        <w:rPr>
          <w:rFonts w:ascii="Calisto MT" w:hAnsi="Calisto MT"/>
        </w:rPr>
        <w:t>computes population projections</w:t>
      </w:r>
      <w:r w:rsidRPr="00B50385">
        <w:rPr>
          <w:rFonts w:ascii="Calisto MT" w:hAnsi="Calisto MT"/>
        </w:rPr>
        <w:t xml:space="preserve">.  </w:t>
      </w:r>
      <w:r>
        <w:rPr>
          <w:rFonts w:ascii="Calisto MT" w:hAnsi="Calisto MT"/>
        </w:rPr>
        <w:t>KVCOG estimates that Fayette’s population in 2030 will be between 1,320 and 1,286 persons, with a best projection of 1,300 persons</w:t>
      </w:r>
      <w:r w:rsidRPr="00B50385">
        <w:rPr>
          <w:rFonts w:ascii="Calisto MT" w:hAnsi="Calisto MT"/>
        </w:rPr>
        <w:t xml:space="preserve">.  </w:t>
      </w:r>
      <w:r>
        <w:rPr>
          <w:rFonts w:ascii="Calisto MT" w:hAnsi="Calisto MT"/>
        </w:rPr>
        <w:t>KVCOG uses past trends to make population projections.</w:t>
      </w:r>
    </w:p>
    <w:p w:rsidR="0064329F" w:rsidRPr="00B50385" w:rsidRDefault="0064329F" w:rsidP="0064329F">
      <w:pPr>
        <w:jc w:val="both"/>
        <w:rPr>
          <w:rFonts w:ascii="Calisto MT" w:hAnsi="Calisto MT"/>
        </w:rPr>
      </w:pPr>
    </w:p>
    <w:p w:rsidR="0064329F" w:rsidRDefault="0064329F" w:rsidP="0064329F">
      <w:pPr>
        <w:jc w:val="both"/>
        <w:rPr>
          <w:rFonts w:ascii="Calisto MT" w:hAnsi="Calisto MT"/>
        </w:rPr>
      </w:pPr>
      <w:r>
        <w:rPr>
          <w:rFonts w:ascii="Calisto MT" w:hAnsi="Calisto MT"/>
        </w:rPr>
        <w:t>It is worth noting that one projection, KVCOG’s, indicates substantial growth, while the State believes that growth will be fairly flat.  It is impossible to predict the future and both projections rely on past trends and other factors.  It is impossible to dictate exactly how Fayette is to grow in the future, but as a town, we have the ability to attempt to manage growth.  Changes to allowable land use, new housing developments, the attraction of local businesses can all have an impact in the future of Fayette.</w:t>
      </w:r>
    </w:p>
    <w:p w:rsidR="0064329F" w:rsidRDefault="0064329F" w:rsidP="0064329F">
      <w:pPr>
        <w:jc w:val="both"/>
        <w:rPr>
          <w:rFonts w:ascii="Calisto MT" w:hAnsi="Calisto MT"/>
        </w:rPr>
      </w:pPr>
    </w:p>
    <w:p w:rsidR="0064329F" w:rsidRPr="00B50385" w:rsidRDefault="0064329F" w:rsidP="0064329F">
      <w:pPr>
        <w:jc w:val="both"/>
        <w:rPr>
          <w:rFonts w:ascii="Calisto MT" w:hAnsi="Calisto MT"/>
        </w:rPr>
      </w:pPr>
      <w:r>
        <w:rPr>
          <w:rFonts w:ascii="Calisto MT" w:hAnsi="Calisto MT"/>
        </w:rPr>
        <w:t>For example, housing development is an important tool to predict the future.  It can also be used to shape the future</w:t>
      </w:r>
      <w:r w:rsidRPr="00B50385">
        <w:rPr>
          <w:rFonts w:ascii="Calisto MT" w:hAnsi="Calisto MT"/>
        </w:rPr>
        <w:t xml:space="preserve">.  Local policies can affect the rate of housing growth through their influence on the cost of development or land use restrictions.  </w:t>
      </w:r>
      <w:r>
        <w:rPr>
          <w:rFonts w:ascii="Calisto MT" w:hAnsi="Calisto MT"/>
        </w:rPr>
        <w:t>Fayette could encourage large-scale housing developments with large, family-sized homes.  The construction of these developments, in theory, would attract large families that value comfortable space with easy commutes to Augusta.</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r>
        <w:rPr>
          <w:rFonts w:ascii="Calisto MT" w:hAnsi="Calisto MT"/>
        </w:rPr>
        <w:t>It is worth considering that both population growth and new housing developments</w:t>
      </w:r>
      <w:r w:rsidRPr="00B50385">
        <w:rPr>
          <w:rFonts w:ascii="Calisto MT" w:hAnsi="Calisto MT"/>
        </w:rPr>
        <w:t xml:space="preserve"> </w:t>
      </w:r>
      <w:r>
        <w:rPr>
          <w:rFonts w:ascii="Calisto MT" w:hAnsi="Calisto MT"/>
        </w:rPr>
        <w:t>increase the demand and use of public services</w:t>
      </w:r>
      <w:r w:rsidRPr="00B50385">
        <w:rPr>
          <w:rFonts w:ascii="Calisto MT" w:hAnsi="Calisto MT"/>
        </w:rPr>
        <w:t xml:space="preserve">.  </w:t>
      </w:r>
      <w:r>
        <w:rPr>
          <w:rFonts w:ascii="Calisto MT" w:hAnsi="Calisto MT"/>
        </w:rPr>
        <w:t>Furthermore, u</w:t>
      </w:r>
      <w:r w:rsidRPr="00B50385">
        <w:rPr>
          <w:rFonts w:ascii="Calisto MT" w:hAnsi="Calisto MT"/>
        </w:rPr>
        <w:t xml:space="preserve">nless specifically designed for senior citizens, each new household must have one or more </w:t>
      </w:r>
      <w:r>
        <w:rPr>
          <w:rFonts w:ascii="Calisto MT" w:hAnsi="Calisto MT"/>
        </w:rPr>
        <w:t xml:space="preserve">regional </w:t>
      </w:r>
      <w:r w:rsidRPr="00B50385">
        <w:rPr>
          <w:rFonts w:ascii="Calisto MT" w:hAnsi="Calisto MT"/>
        </w:rPr>
        <w:t>jobs to support it.  Younger, larger households will generate school children</w:t>
      </w:r>
      <w:r>
        <w:rPr>
          <w:rFonts w:ascii="Calisto MT" w:hAnsi="Calisto MT"/>
        </w:rPr>
        <w:t>, creating demand on the school system</w:t>
      </w:r>
      <w:r w:rsidRPr="00B50385">
        <w:rPr>
          <w:rFonts w:ascii="Calisto MT" w:hAnsi="Calisto MT"/>
        </w:rPr>
        <w:t>.  Nearly all households require added waste management and road maintenance costs.  All of these factors must be taken into account when projecting population growth.</w:t>
      </w:r>
    </w:p>
    <w:p w:rsidR="0064329F" w:rsidRPr="00B50385" w:rsidRDefault="0064329F" w:rsidP="0064329F">
      <w:pPr>
        <w:jc w:val="both"/>
        <w:rPr>
          <w:rFonts w:ascii="Calisto MT" w:hAnsi="Calisto MT"/>
        </w:rPr>
      </w:pPr>
    </w:p>
    <w:p w:rsidR="0064329F" w:rsidRPr="00B50385" w:rsidRDefault="0064329F" w:rsidP="0064329F">
      <w:pPr>
        <w:jc w:val="both"/>
        <w:rPr>
          <w:rFonts w:ascii="Calisto MT" w:hAnsi="Calisto MT"/>
        </w:rPr>
      </w:pPr>
      <w:r w:rsidRPr="00B50385">
        <w:rPr>
          <w:rFonts w:ascii="Calisto MT" w:hAnsi="Calisto MT"/>
        </w:rPr>
        <w:t xml:space="preserve">While some towns can use municipal policies to impact population change, it requires a need and consensus to take strong action, which </w:t>
      </w:r>
      <w:r>
        <w:rPr>
          <w:rFonts w:ascii="Calisto MT" w:hAnsi="Calisto MT"/>
        </w:rPr>
        <w:t xml:space="preserve">Fayette may or may not </w:t>
      </w:r>
      <w:r w:rsidRPr="00B50385">
        <w:rPr>
          <w:rFonts w:ascii="Calisto MT" w:hAnsi="Calisto MT"/>
        </w:rPr>
        <w:t xml:space="preserve">have.  It is important, however, that the community pay attention to annual changes in housing development and </w:t>
      </w:r>
      <w:r w:rsidRPr="00B50385">
        <w:rPr>
          <w:rFonts w:ascii="Calisto MT" w:hAnsi="Calisto MT"/>
        </w:rPr>
        <w:lastRenderedPageBreak/>
        <w:t>other local and regional indicators</w:t>
      </w:r>
      <w:r>
        <w:rPr>
          <w:rFonts w:ascii="Calisto MT" w:hAnsi="Calisto MT"/>
        </w:rPr>
        <w:t xml:space="preserve"> to assess and plan for their future</w:t>
      </w:r>
      <w:r w:rsidRPr="00B50385">
        <w:rPr>
          <w:rFonts w:ascii="Calisto MT" w:hAnsi="Calisto MT"/>
        </w:rPr>
        <w:t>.  The town should continue to monitor the rate of new construction and the type of homes that are being built, and should continue to discuss the implications and address them through policy changes.</w:t>
      </w:r>
    </w:p>
    <w:p w:rsidR="0064329F" w:rsidRPr="00B50385" w:rsidRDefault="0064329F" w:rsidP="0064329F">
      <w:pPr>
        <w:jc w:val="both"/>
        <w:rPr>
          <w:rFonts w:ascii="Calisto MT" w:hAnsi="Calisto MT"/>
        </w:rPr>
      </w:pPr>
    </w:p>
    <w:p w:rsidR="00EE6C9E" w:rsidRDefault="0064329F" w:rsidP="0064329F">
      <w:bookmarkStart w:id="0" w:name="_GoBack"/>
      <w:bookmarkEnd w:id="0"/>
      <w:r>
        <w:rPr>
          <w:rFonts w:ascii="Calisto MT" w:hAnsi="Calisto MT"/>
          <w:b/>
          <w:sz w:val="36"/>
          <w:szCs w:val="36"/>
        </w:rPr>
        <w:br w:type="page"/>
      </w:r>
    </w:p>
    <w:sectPr w:rsidR="00EE6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53AF"/>
    <w:multiLevelType w:val="hybridMultilevel"/>
    <w:tmpl w:val="8AFA06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9F"/>
    <w:rsid w:val="0064329F"/>
    <w:rsid w:val="00921B41"/>
    <w:rsid w:val="00E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8F84B-459A-4B4C-978A-82BEF368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schauer\Desktop\Fayette\Fayett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aschauer\Desktop\Fayette\Fayet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Fayette's Historical Population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Pop!$A$27:$A$40</c:f>
              <c:numCache>
                <c:formatCode>General</c:formatCode>
                <c:ptCount val="14"/>
                <c:pt idx="0">
                  <c:v>1890</c:v>
                </c:pt>
                <c:pt idx="1">
                  <c:v>1900</c:v>
                </c:pt>
                <c:pt idx="2">
                  <c:v>1910</c:v>
                </c:pt>
                <c:pt idx="3">
                  <c:v>1920</c:v>
                </c:pt>
                <c:pt idx="4">
                  <c:v>1930</c:v>
                </c:pt>
                <c:pt idx="5">
                  <c:v>1940</c:v>
                </c:pt>
                <c:pt idx="6">
                  <c:v>1950</c:v>
                </c:pt>
                <c:pt idx="7">
                  <c:v>1960</c:v>
                </c:pt>
                <c:pt idx="8">
                  <c:v>1970</c:v>
                </c:pt>
                <c:pt idx="9">
                  <c:v>1980</c:v>
                </c:pt>
                <c:pt idx="10">
                  <c:v>1990</c:v>
                </c:pt>
                <c:pt idx="11">
                  <c:v>2000</c:v>
                </c:pt>
                <c:pt idx="12">
                  <c:v>2010</c:v>
                </c:pt>
                <c:pt idx="13">
                  <c:v>2017</c:v>
                </c:pt>
              </c:numCache>
            </c:numRef>
          </c:cat>
          <c:val>
            <c:numRef>
              <c:f>Pop!$B$27:$B$40</c:f>
              <c:numCache>
                <c:formatCode>General</c:formatCode>
                <c:ptCount val="14"/>
                <c:pt idx="0">
                  <c:v>649</c:v>
                </c:pt>
                <c:pt idx="1">
                  <c:v>560</c:v>
                </c:pt>
                <c:pt idx="2">
                  <c:v>533</c:v>
                </c:pt>
                <c:pt idx="3">
                  <c:v>523</c:v>
                </c:pt>
                <c:pt idx="4">
                  <c:v>396</c:v>
                </c:pt>
                <c:pt idx="5">
                  <c:v>438</c:v>
                </c:pt>
                <c:pt idx="6">
                  <c:v>397</c:v>
                </c:pt>
                <c:pt idx="7">
                  <c:v>328</c:v>
                </c:pt>
                <c:pt idx="8">
                  <c:v>447</c:v>
                </c:pt>
                <c:pt idx="9">
                  <c:v>812</c:v>
                </c:pt>
                <c:pt idx="10">
                  <c:v>855</c:v>
                </c:pt>
                <c:pt idx="11">
                  <c:v>1040</c:v>
                </c:pt>
                <c:pt idx="12">
                  <c:v>1140</c:v>
                </c:pt>
                <c:pt idx="13">
                  <c:v>1044</c:v>
                </c:pt>
              </c:numCache>
            </c:numRef>
          </c:val>
        </c:ser>
        <c:dLbls>
          <c:showLegendKey val="0"/>
          <c:showVal val="0"/>
          <c:showCatName val="0"/>
          <c:showSerName val="0"/>
          <c:showPercent val="0"/>
          <c:showBubbleSize val="0"/>
        </c:dLbls>
        <c:gapWidth val="219"/>
        <c:overlap val="-27"/>
        <c:axId val="404538816"/>
        <c:axId val="404532936"/>
      </c:barChart>
      <c:catAx>
        <c:axId val="40453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32936"/>
        <c:crosses val="autoZero"/>
        <c:auto val="1"/>
        <c:lblAlgn val="ctr"/>
        <c:lblOffset val="100"/>
        <c:noMultiLvlLbl val="0"/>
      </c:catAx>
      <c:valAx>
        <c:axId val="404532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3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Natural Population Change 2001-2017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Sheet4!$B$2</c:f>
              <c:strCache>
                <c:ptCount val="1"/>
                <c:pt idx="0">
                  <c:v>Births</c:v>
                </c:pt>
              </c:strCache>
            </c:strRef>
          </c:tx>
          <c:spPr>
            <a:solidFill>
              <a:schemeClr val="accent1"/>
            </a:solidFill>
            <a:ln>
              <a:noFill/>
            </a:ln>
            <a:effectLst/>
          </c:spPr>
          <c:invertIfNegative val="0"/>
          <c:cat>
            <c:numRef>
              <c:f>Sheet4!$A$3:$A$19</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Sheet4!$B$3:$B$19</c:f>
              <c:numCache>
                <c:formatCode>General</c:formatCode>
                <c:ptCount val="17"/>
                <c:pt idx="0">
                  <c:v>10</c:v>
                </c:pt>
                <c:pt idx="1">
                  <c:v>11</c:v>
                </c:pt>
                <c:pt idx="2">
                  <c:v>8</c:v>
                </c:pt>
                <c:pt idx="3">
                  <c:v>10</c:v>
                </c:pt>
                <c:pt idx="4">
                  <c:v>9</c:v>
                </c:pt>
                <c:pt idx="5">
                  <c:v>15</c:v>
                </c:pt>
                <c:pt idx="6">
                  <c:v>7</c:v>
                </c:pt>
                <c:pt idx="7">
                  <c:v>14</c:v>
                </c:pt>
                <c:pt idx="8">
                  <c:v>11</c:v>
                </c:pt>
                <c:pt idx="9">
                  <c:v>5</c:v>
                </c:pt>
                <c:pt idx="10">
                  <c:v>8</c:v>
                </c:pt>
                <c:pt idx="11">
                  <c:v>5</c:v>
                </c:pt>
                <c:pt idx="12">
                  <c:v>8</c:v>
                </c:pt>
                <c:pt idx="13">
                  <c:v>11</c:v>
                </c:pt>
                <c:pt idx="14">
                  <c:v>10</c:v>
                </c:pt>
                <c:pt idx="15">
                  <c:v>3</c:v>
                </c:pt>
                <c:pt idx="16">
                  <c:v>8</c:v>
                </c:pt>
              </c:numCache>
            </c:numRef>
          </c:val>
        </c:ser>
        <c:ser>
          <c:idx val="1"/>
          <c:order val="1"/>
          <c:tx>
            <c:strRef>
              <c:f>Sheet4!$C$2</c:f>
              <c:strCache>
                <c:ptCount val="1"/>
                <c:pt idx="0">
                  <c:v>Deaths</c:v>
                </c:pt>
              </c:strCache>
            </c:strRef>
          </c:tx>
          <c:spPr>
            <a:solidFill>
              <a:schemeClr val="accent3"/>
            </a:solidFill>
            <a:ln>
              <a:noFill/>
            </a:ln>
            <a:effectLst/>
          </c:spPr>
          <c:invertIfNegative val="0"/>
          <c:cat>
            <c:numRef>
              <c:f>Sheet4!$A$3:$A$19</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Sheet4!$C$3:$C$19</c:f>
              <c:numCache>
                <c:formatCode>General</c:formatCode>
                <c:ptCount val="17"/>
                <c:pt idx="0">
                  <c:v>3</c:v>
                </c:pt>
                <c:pt idx="1">
                  <c:v>5</c:v>
                </c:pt>
                <c:pt idx="2">
                  <c:v>4</c:v>
                </c:pt>
                <c:pt idx="3">
                  <c:v>11</c:v>
                </c:pt>
                <c:pt idx="4">
                  <c:v>10</c:v>
                </c:pt>
                <c:pt idx="5">
                  <c:v>6</c:v>
                </c:pt>
                <c:pt idx="6">
                  <c:v>10</c:v>
                </c:pt>
                <c:pt idx="7">
                  <c:v>10</c:v>
                </c:pt>
                <c:pt idx="8">
                  <c:v>11</c:v>
                </c:pt>
                <c:pt idx="9">
                  <c:v>10</c:v>
                </c:pt>
                <c:pt idx="10">
                  <c:v>6</c:v>
                </c:pt>
                <c:pt idx="11">
                  <c:v>11</c:v>
                </c:pt>
                <c:pt idx="12">
                  <c:v>10</c:v>
                </c:pt>
                <c:pt idx="13">
                  <c:v>13</c:v>
                </c:pt>
                <c:pt idx="14">
                  <c:v>16</c:v>
                </c:pt>
                <c:pt idx="15">
                  <c:v>10</c:v>
                </c:pt>
                <c:pt idx="16">
                  <c:v>17</c:v>
                </c:pt>
              </c:numCache>
            </c:numRef>
          </c:val>
        </c:ser>
        <c:dLbls>
          <c:showLegendKey val="0"/>
          <c:showVal val="0"/>
          <c:showCatName val="0"/>
          <c:showSerName val="0"/>
          <c:showPercent val="0"/>
          <c:showBubbleSize val="0"/>
        </c:dLbls>
        <c:gapWidth val="219"/>
        <c:overlap val="-27"/>
        <c:axId val="404536856"/>
        <c:axId val="404539992"/>
      </c:barChart>
      <c:catAx>
        <c:axId val="40453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39992"/>
        <c:crosses val="autoZero"/>
        <c:auto val="1"/>
        <c:lblAlgn val="ctr"/>
        <c:lblOffset val="100"/>
        <c:noMultiLvlLbl val="0"/>
      </c:catAx>
      <c:valAx>
        <c:axId val="40453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36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4DCF-6776-43D2-B3AE-58F943A5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Aschauer</dc:creator>
  <cp:keywords/>
  <dc:description/>
  <cp:lastModifiedBy>Nick Aschauer</cp:lastModifiedBy>
  <cp:revision>1</cp:revision>
  <dcterms:created xsi:type="dcterms:W3CDTF">2019-04-09T20:15:00Z</dcterms:created>
  <dcterms:modified xsi:type="dcterms:W3CDTF">2019-04-09T20:31:00Z</dcterms:modified>
</cp:coreProperties>
</file>